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5D14" w:rsidRDefault="000A0FEC">
      <w:pPr>
        <w:adjustRightInd w:val="0"/>
        <w:snapToGrid w:val="0"/>
        <w:spacing w:line="300" w:lineRule="auto"/>
        <w:jc w:val="left"/>
        <w:rPr>
          <w:rFonts w:ascii="宋体" w:hAnsi="宋体" w:cs="宋体"/>
          <w:sz w:val="32"/>
          <w:szCs w:val="32"/>
        </w:rPr>
      </w:pPr>
      <w:r>
        <w:rPr>
          <w:rFonts w:ascii="宋体" w:hAnsi="宋体" w:cs="宋体" w:hint="eastAsia"/>
          <w:sz w:val="32"/>
          <w:szCs w:val="32"/>
        </w:rPr>
        <w:t>南京邮电大学通达学院</w:t>
      </w:r>
      <w:r w:rsidR="00B66963">
        <w:rPr>
          <w:rFonts w:ascii="宋体" w:hAnsi="宋体" w:cs="宋体" w:hint="eastAsia"/>
          <w:sz w:val="32"/>
          <w:szCs w:val="32"/>
        </w:rPr>
        <w:t>机器人</w:t>
      </w:r>
      <w:r w:rsidR="00205604">
        <w:rPr>
          <w:rFonts w:ascii="宋体" w:hAnsi="宋体" w:cs="宋体" w:hint="eastAsia"/>
          <w:sz w:val="32"/>
          <w:szCs w:val="32"/>
        </w:rPr>
        <w:t>创新实验室笔记本</w:t>
      </w:r>
      <w:r>
        <w:rPr>
          <w:rFonts w:ascii="宋体" w:hAnsi="宋体" w:cs="宋体" w:hint="eastAsia"/>
          <w:sz w:val="32"/>
          <w:szCs w:val="32"/>
        </w:rPr>
        <w:t>采购项目</w:t>
      </w: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ind w:firstLine="0"/>
        <w:jc w:val="center"/>
        <w:rPr>
          <w:rFonts w:ascii="宋体" w:hAnsi="宋体" w:cs="宋体"/>
          <w:b/>
          <w:bCs/>
          <w:sz w:val="84"/>
        </w:rPr>
      </w:pPr>
    </w:p>
    <w:p w:rsidR="001B5D14" w:rsidRDefault="000A0FEC">
      <w:pPr>
        <w:pStyle w:val="a9"/>
        <w:ind w:firstLine="0"/>
        <w:jc w:val="center"/>
        <w:rPr>
          <w:rFonts w:ascii="宋体" w:hAnsi="宋体" w:cs="宋体"/>
          <w:b/>
          <w:bCs/>
          <w:sz w:val="84"/>
        </w:rPr>
      </w:pPr>
      <w:r>
        <w:rPr>
          <w:rFonts w:ascii="宋体" w:hAnsi="宋体" w:cs="宋体" w:hint="eastAsia"/>
          <w:b/>
          <w:bCs/>
          <w:sz w:val="84"/>
        </w:rPr>
        <w:t>采 购 文 件</w:t>
      </w:r>
    </w:p>
    <w:p w:rsidR="001B5D14" w:rsidRDefault="002B64D1">
      <w:pPr>
        <w:pStyle w:val="a9"/>
        <w:ind w:firstLine="0"/>
        <w:jc w:val="center"/>
        <w:rPr>
          <w:rFonts w:ascii="宋体" w:hAnsi="宋体" w:cs="宋体"/>
          <w:b/>
          <w:bCs/>
          <w:sz w:val="32"/>
        </w:rPr>
      </w:pPr>
      <w:r>
        <w:rPr>
          <w:rFonts w:ascii="宋体" w:hAnsi="宋体" w:cs="宋体"/>
          <w:b/>
          <w:bCs/>
          <w:sz w:val="32"/>
        </w:rPr>
        <w:t>（二次公告）</w:t>
      </w:r>
    </w:p>
    <w:p w:rsidR="001B5D14" w:rsidRDefault="001B5D14">
      <w:pPr>
        <w:pStyle w:val="a9"/>
        <w:ind w:firstLine="0"/>
        <w:jc w:val="center"/>
        <w:rPr>
          <w:rFonts w:ascii="宋体" w:hAnsi="宋体" w:cs="宋体"/>
          <w:b/>
          <w:sz w:val="36"/>
          <w:szCs w:val="36"/>
        </w:rPr>
      </w:pPr>
    </w:p>
    <w:p w:rsidR="001B5D14" w:rsidRDefault="000A0FEC">
      <w:pPr>
        <w:adjustRightInd w:val="0"/>
        <w:snapToGrid w:val="0"/>
        <w:spacing w:line="300" w:lineRule="auto"/>
        <w:jc w:val="center"/>
        <w:rPr>
          <w:rFonts w:ascii="宋体" w:hAnsi="宋体" w:cs="宋体"/>
          <w:b/>
          <w:sz w:val="36"/>
          <w:szCs w:val="36"/>
        </w:rPr>
      </w:pPr>
      <w:r>
        <w:rPr>
          <w:rFonts w:ascii="宋体" w:hAnsi="宋体" w:cs="宋体" w:hint="eastAsia"/>
          <w:b/>
          <w:sz w:val="36"/>
          <w:szCs w:val="36"/>
        </w:rPr>
        <w:t>项目编号：TDHQ201705</w:t>
      </w:r>
      <w:r w:rsidR="00B66963">
        <w:rPr>
          <w:rFonts w:ascii="宋体" w:hAnsi="宋体" w:cs="宋体" w:hint="eastAsia"/>
          <w:b/>
          <w:sz w:val="36"/>
          <w:szCs w:val="36"/>
        </w:rPr>
        <w:t>7</w:t>
      </w:r>
    </w:p>
    <w:p w:rsidR="001B5D14" w:rsidRDefault="001B5D14">
      <w:pPr>
        <w:pStyle w:val="a9"/>
        <w:ind w:firstLine="0"/>
        <w:jc w:val="center"/>
        <w:rPr>
          <w:rFonts w:ascii="宋体" w:hAnsi="宋体" w:cs="宋体"/>
          <w:b/>
          <w:sz w:val="36"/>
          <w:szCs w:val="36"/>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南京邮电大学通达学院</w:t>
      </w: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2017年</w:t>
      </w:r>
      <w:r w:rsidR="00B66963">
        <w:rPr>
          <w:rFonts w:ascii="宋体" w:hAnsi="宋体" w:cs="宋体" w:hint="eastAsia"/>
          <w:b/>
          <w:sz w:val="30"/>
          <w:szCs w:val="30"/>
        </w:rPr>
        <w:t>1</w:t>
      </w:r>
      <w:r w:rsidR="006836FF">
        <w:rPr>
          <w:rFonts w:ascii="宋体" w:hAnsi="宋体" w:cs="宋体" w:hint="eastAsia"/>
          <w:b/>
          <w:sz w:val="30"/>
          <w:szCs w:val="30"/>
        </w:rPr>
        <w:t>1</w:t>
      </w:r>
      <w:r>
        <w:rPr>
          <w:rFonts w:ascii="宋体" w:hAnsi="宋体" w:cs="宋体" w:hint="eastAsia"/>
          <w:b/>
          <w:sz w:val="30"/>
          <w:szCs w:val="30"/>
        </w:rPr>
        <w:t>月</w:t>
      </w:r>
    </w:p>
    <w:p w:rsidR="001B5D14" w:rsidRDefault="001B5D14">
      <w:pPr>
        <w:pStyle w:val="a9"/>
        <w:ind w:firstLine="0"/>
        <w:jc w:val="center"/>
        <w:rPr>
          <w:rFonts w:ascii="宋体" w:hAnsi="宋体" w:cs="宋体"/>
          <w:b/>
          <w:bCs/>
          <w:sz w:val="32"/>
        </w:rPr>
      </w:pPr>
    </w:p>
    <w:p w:rsidR="001B5D14" w:rsidRDefault="000A0FEC">
      <w:pPr>
        <w:spacing w:line="480" w:lineRule="auto"/>
        <w:jc w:val="center"/>
        <w:outlineLvl w:val="0"/>
        <w:rPr>
          <w:rFonts w:ascii="宋体" w:hAnsi="宋体" w:cs="宋体"/>
          <w:b/>
          <w:sz w:val="44"/>
        </w:rPr>
      </w:pPr>
      <w:r>
        <w:rPr>
          <w:rFonts w:ascii="宋体" w:hAnsi="宋体" w:cs="宋体" w:hint="eastAsia"/>
        </w:rPr>
        <w:br w:type="page"/>
      </w:r>
      <w:bookmarkStart w:id="0" w:name="_Toc120614210"/>
      <w:bookmarkStart w:id="1" w:name="_Toc16938516"/>
      <w:bookmarkStart w:id="2" w:name="_Toc479757206"/>
      <w:bookmarkStart w:id="3" w:name="_Toc513029200"/>
      <w:bookmarkStart w:id="4" w:name="_Toc20823272"/>
      <w:bookmarkStart w:id="5" w:name="_Toc523127445"/>
      <w:r>
        <w:rPr>
          <w:rFonts w:ascii="宋体" w:hAnsi="宋体" w:cs="宋体" w:hint="eastAsia"/>
          <w:b/>
          <w:sz w:val="44"/>
        </w:rPr>
        <w:lastRenderedPageBreak/>
        <w:t>目  录</w:t>
      </w:r>
    </w:p>
    <w:p w:rsidR="001B5D14" w:rsidRDefault="001B5D14">
      <w:pPr>
        <w:spacing w:line="480" w:lineRule="auto"/>
        <w:rPr>
          <w:rFonts w:ascii="宋体" w:hAnsi="宋体" w:cs="宋体"/>
          <w:b/>
          <w:sz w:val="28"/>
        </w:rPr>
      </w:pPr>
    </w:p>
    <w:p w:rsidR="001B5D14" w:rsidRDefault="000A0FEC">
      <w:pPr>
        <w:numPr>
          <w:ilvl w:val="0"/>
          <w:numId w:val="1"/>
        </w:numPr>
        <w:spacing w:line="480" w:lineRule="auto"/>
        <w:outlineLvl w:val="0"/>
        <w:rPr>
          <w:rFonts w:ascii="宋体" w:hAnsi="宋体" w:cs="宋体"/>
          <w:sz w:val="32"/>
        </w:rPr>
      </w:pPr>
      <w:r>
        <w:rPr>
          <w:rFonts w:ascii="宋体" w:hAnsi="宋体" w:cs="宋体" w:hint="eastAsia"/>
          <w:sz w:val="36"/>
        </w:rPr>
        <w:t>采购公告……………………………………2</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投标人须知</w:t>
      </w:r>
      <w:r>
        <w:rPr>
          <w:rFonts w:ascii="宋体" w:hAnsi="宋体" w:cs="宋体" w:hint="eastAsia"/>
          <w:sz w:val="36"/>
          <w:szCs w:val="36"/>
        </w:rPr>
        <w:t>…</w:t>
      </w:r>
      <w:r>
        <w:rPr>
          <w:rFonts w:ascii="宋体" w:hAnsi="宋体" w:cs="宋体" w:hint="eastAsia"/>
          <w:sz w:val="36"/>
        </w:rPr>
        <w:t xml:space="preserve">………………………………3 </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合同条款及格式……………………………9</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项目需求……………………………………12</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评标方法与评标标准</w:t>
      </w:r>
      <w:r>
        <w:rPr>
          <w:rFonts w:ascii="宋体" w:hAnsi="宋体" w:cs="宋体" w:hint="eastAsia"/>
          <w:sz w:val="36"/>
        </w:rPr>
        <w:t>………………………17</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投标文件格式………………………………18</w:t>
      </w:r>
    </w:p>
    <w:p w:rsidR="001B5D14" w:rsidRDefault="001B5D14">
      <w:pPr>
        <w:pStyle w:val="2"/>
        <w:adjustRightInd w:val="0"/>
        <w:snapToGrid w:val="0"/>
        <w:spacing w:before="0" w:after="0" w:line="240" w:lineRule="auto"/>
        <w:rPr>
          <w:rFonts w:ascii="宋体" w:eastAsia="宋体" w:hAnsi="宋体" w:cs="宋体"/>
        </w:rPr>
        <w:sectPr w:rsidR="001B5D14">
          <w:headerReference w:type="default" r:id="rId8"/>
          <w:footerReference w:type="default" r:id="rId9"/>
          <w:pgSz w:w="11907" w:h="16840"/>
          <w:pgMar w:top="1440" w:right="1080" w:bottom="1440" w:left="1080" w:header="851" w:footer="992" w:gutter="0"/>
          <w:pgNumType w:start="1"/>
          <w:cols w:space="720"/>
          <w:docGrid w:linePitch="312"/>
        </w:sectPr>
      </w:pPr>
    </w:p>
    <w:p w:rsidR="001B5D14" w:rsidRDefault="000A0FEC">
      <w:pPr>
        <w:pStyle w:val="2"/>
        <w:adjustRightInd w:val="0"/>
        <w:snapToGrid w:val="0"/>
        <w:spacing w:before="0" w:after="0" w:line="240" w:lineRule="auto"/>
        <w:rPr>
          <w:rFonts w:ascii="宋体" w:eastAsia="宋体" w:hAnsi="宋体" w:cs="宋体"/>
        </w:rPr>
      </w:pPr>
      <w:r>
        <w:rPr>
          <w:rFonts w:ascii="宋体" w:eastAsia="宋体" w:hAnsi="宋体" w:cs="宋体" w:hint="eastAsia"/>
        </w:rPr>
        <w:lastRenderedPageBreak/>
        <w:t xml:space="preserve">第一章  </w:t>
      </w:r>
      <w:bookmarkEnd w:id="0"/>
      <w:r>
        <w:rPr>
          <w:rFonts w:ascii="宋体" w:eastAsia="宋体" w:hAnsi="宋体" w:cs="宋体" w:hint="eastAsia"/>
        </w:rPr>
        <w:t>采购公告</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根据国家招投标的法律法规和南京邮电大学的相关规定，现对南京邮电大学通达学院</w:t>
      </w:r>
      <w:bookmarkStart w:id="6" w:name="OLE_LINK2"/>
      <w:r w:rsidR="009E262E">
        <w:rPr>
          <w:rFonts w:hint="eastAsia"/>
          <w:sz w:val="21"/>
          <w:szCs w:val="21"/>
        </w:rPr>
        <w:t>机器人</w:t>
      </w:r>
      <w:r w:rsidR="00205604">
        <w:rPr>
          <w:rFonts w:hint="eastAsia"/>
          <w:sz w:val="21"/>
          <w:szCs w:val="21"/>
        </w:rPr>
        <w:t>创新实验室笔记本</w:t>
      </w:r>
      <w:r>
        <w:rPr>
          <w:rFonts w:hint="eastAsia"/>
          <w:sz w:val="21"/>
          <w:szCs w:val="21"/>
        </w:rPr>
        <w:t>采购项目</w:t>
      </w:r>
      <w:bookmarkEnd w:id="6"/>
      <w:r>
        <w:rPr>
          <w:rFonts w:hint="eastAsia"/>
          <w:sz w:val="21"/>
          <w:szCs w:val="21"/>
        </w:rPr>
        <w:t>进行公开招标采购，欢迎符合本次招标采购要求的企业参加投标。</w:t>
      </w:r>
    </w:p>
    <w:p w:rsidR="001B5D14" w:rsidRDefault="000A0FEC">
      <w:pPr>
        <w:pStyle w:val="a7"/>
        <w:numPr>
          <w:ilvl w:val="0"/>
          <w:numId w:val="2"/>
        </w:numPr>
        <w:shd w:val="clear" w:color="auto" w:fill="FFFFFF"/>
        <w:spacing w:before="0" w:beforeAutospacing="0" w:after="0" w:afterAutospacing="0" w:line="480" w:lineRule="exact"/>
        <w:ind w:firstLine="480"/>
        <w:rPr>
          <w:sz w:val="21"/>
          <w:szCs w:val="21"/>
        </w:rPr>
      </w:pPr>
      <w:r>
        <w:rPr>
          <w:rFonts w:hint="eastAsia"/>
          <w:sz w:val="21"/>
          <w:szCs w:val="21"/>
        </w:rPr>
        <w:t>采购项目名称及编号：南京邮电大学通达学院</w:t>
      </w:r>
      <w:r w:rsidR="00205604">
        <w:rPr>
          <w:rFonts w:hint="eastAsia"/>
          <w:sz w:val="21"/>
          <w:szCs w:val="21"/>
        </w:rPr>
        <w:t>机器人创新实验室笔记本</w:t>
      </w:r>
      <w:r>
        <w:rPr>
          <w:rFonts w:hint="eastAsia"/>
          <w:sz w:val="21"/>
          <w:szCs w:val="21"/>
        </w:rPr>
        <w:t>采购项目。（项目编号TDHQ201705</w:t>
      </w:r>
      <w:r w:rsidR="009E262E">
        <w:rPr>
          <w:rFonts w:hint="eastAsia"/>
          <w:sz w:val="21"/>
          <w:szCs w:val="21"/>
        </w:rPr>
        <w:t>7</w:t>
      </w:r>
      <w:r>
        <w:rPr>
          <w:rFonts w:hint="eastAsia"/>
          <w:sz w:val="21"/>
          <w:szCs w:val="21"/>
        </w:rPr>
        <w:t>）</w:t>
      </w:r>
    </w:p>
    <w:p w:rsidR="001B5D14" w:rsidRDefault="000A0FEC">
      <w:pPr>
        <w:pStyle w:val="a7"/>
        <w:numPr>
          <w:ilvl w:val="0"/>
          <w:numId w:val="2"/>
        </w:numPr>
        <w:shd w:val="clear" w:color="auto" w:fill="FFFFFF"/>
        <w:spacing w:before="0" w:beforeAutospacing="0" w:after="0" w:afterAutospacing="0" w:line="480" w:lineRule="exact"/>
        <w:ind w:firstLine="480"/>
        <w:rPr>
          <w:sz w:val="21"/>
          <w:szCs w:val="21"/>
        </w:rPr>
      </w:pPr>
      <w:r>
        <w:rPr>
          <w:rFonts w:hint="eastAsia"/>
          <w:sz w:val="21"/>
          <w:szCs w:val="21"/>
        </w:rPr>
        <w:t>采购项目简要说明：1.南京邮电大学通达学院</w:t>
      </w:r>
      <w:bookmarkStart w:id="7" w:name="OLE_LINK1"/>
      <w:r>
        <w:rPr>
          <w:rFonts w:hint="eastAsia"/>
          <w:sz w:val="21"/>
          <w:szCs w:val="21"/>
        </w:rPr>
        <w:t>拟采购</w:t>
      </w:r>
      <w:r w:rsidR="00205604">
        <w:rPr>
          <w:rFonts w:hint="eastAsia"/>
          <w:sz w:val="21"/>
          <w:szCs w:val="21"/>
        </w:rPr>
        <w:t>机器人创新实验室笔记本</w:t>
      </w:r>
      <w:r>
        <w:rPr>
          <w:rFonts w:hint="eastAsia"/>
          <w:sz w:val="21"/>
          <w:szCs w:val="21"/>
        </w:rPr>
        <w:t>一批</w:t>
      </w:r>
      <w:bookmarkEnd w:id="7"/>
      <w:r>
        <w:rPr>
          <w:rFonts w:hint="eastAsia"/>
          <w:sz w:val="21"/>
          <w:szCs w:val="21"/>
        </w:rPr>
        <w:t>（具体采购数量及要求参见甲方采购文件）。2.项目地点：扬州市润扬南路33号。3.技术条款咨询联系人：黄老师 ，联系电话：0514-89716020。（注：如不咨询，视为已理解该技术指标。）</w:t>
      </w:r>
    </w:p>
    <w:p w:rsidR="001B5D14" w:rsidRDefault="000A0FEC">
      <w:pPr>
        <w:pStyle w:val="a7"/>
        <w:numPr>
          <w:ilvl w:val="0"/>
          <w:numId w:val="2"/>
        </w:numPr>
        <w:shd w:val="clear" w:color="auto" w:fill="FFFFFF"/>
        <w:spacing w:before="0" w:beforeAutospacing="0" w:after="0" w:afterAutospacing="0" w:line="480" w:lineRule="exact"/>
        <w:ind w:firstLine="480"/>
        <w:rPr>
          <w:sz w:val="21"/>
          <w:szCs w:val="21"/>
        </w:rPr>
      </w:pPr>
      <w:r>
        <w:rPr>
          <w:rFonts w:hint="eastAsia"/>
          <w:sz w:val="21"/>
          <w:szCs w:val="21"/>
        </w:rPr>
        <w:t xml:space="preserve"> 投标人资质要求:</w:t>
      </w:r>
    </w:p>
    <w:p w:rsidR="001B5D14" w:rsidRDefault="000A0FEC">
      <w:pPr>
        <w:pStyle w:val="a7"/>
        <w:shd w:val="clear" w:color="auto" w:fill="FFFFFF"/>
        <w:spacing w:before="0" w:beforeAutospacing="0" w:after="0" w:afterAutospacing="0" w:line="480" w:lineRule="exact"/>
        <w:rPr>
          <w:sz w:val="21"/>
          <w:szCs w:val="21"/>
        </w:rPr>
      </w:pPr>
      <w:r>
        <w:rPr>
          <w:rFonts w:hint="eastAsia"/>
          <w:sz w:val="21"/>
          <w:szCs w:val="21"/>
        </w:rPr>
        <w:t xml:space="preserve">    1、投标人必须是经国家有关部门批准，具有合法经营资质、符合《中华人民共和国政府采购法》第二十二条规定的独立法人；</w:t>
      </w:r>
    </w:p>
    <w:p w:rsidR="001B5D14" w:rsidRDefault="000A0FEC">
      <w:pPr>
        <w:pStyle w:val="a7"/>
        <w:shd w:val="clear" w:color="auto" w:fill="FFFFFF"/>
        <w:spacing w:before="0" w:beforeAutospacing="0" w:after="0" w:afterAutospacing="0" w:line="480" w:lineRule="exact"/>
        <w:rPr>
          <w:sz w:val="21"/>
          <w:szCs w:val="21"/>
        </w:rPr>
      </w:pPr>
      <w:r>
        <w:rPr>
          <w:rFonts w:hint="eastAsia"/>
          <w:sz w:val="21"/>
          <w:szCs w:val="21"/>
        </w:rPr>
        <w:t xml:space="preserve">    2、投标人须提供原厂质保承诺函（原件）；投标人若非生产者，须提供生产者或其驻中国办事机构（或生产者授权的中国境内最高级别代理机构）针对本项目的专项授权书原件(加盖公章)或投标人取得的产品代理证书；</w:t>
      </w:r>
    </w:p>
    <w:p w:rsidR="001B5D14" w:rsidRDefault="000A0FEC">
      <w:pPr>
        <w:pStyle w:val="a7"/>
        <w:shd w:val="clear" w:color="auto" w:fill="FFFFFF"/>
        <w:spacing w:before="0" w:beforeAutospacing="0" w:after="0" w:afterAutospacing="0" w:line="480" w:lineRule="exact"/>
        <w:rPr>
          <w:sz w:val="21"/>
          <w:szCs w:val="21"/>
        </w:rPr>
      </w:pPr>
      <w:r>
        <w:rPr>
          <w:rFonts w:hint="eastAsia"/>
          <w:sz w:val="21"/>
          <w:szCs w:val="21"/>
        </w:rPr>
        <w:t xml:space="preserve">    3、投标人具有项目必须的技术条件或经营能力，具备法律法规规定的其它条件和良好的社会信誉，在经营活动中没有违法违规记录，近三年内没有被司法部门或行业主管部门处罚，提供书面声明；</w:t>
      </w:r>
    </w:p>
    <w:p w:rsidR="001B5D14" w:rsidRDefault="000A0FEC">
      <w:pPr>
        <w:pStyle w:val="a7"/>
        <w:shd w:val="clear" w:color="auto" w:fill="FFFFFF"/>
        <w:spacing w:before="0" w:beforeAutospacing="0" w:after="0" w:afterAutospacing="0" w:line="480" w:lineRule="exact"/>
        <w:rPr>
          <w:sz w:val="21"/>
          <w:szCs w:val="21"/>
        </w:rPr>
      </w:pPr>
      <w:r>
        <w:rPr>
          <w:rFonts w:hint="eastAsia"/>
          <w:sz w:val="21"/>
          <w:szCs w:val="21"/>
        </w:rPr>
        <w:t xml:space="preserve">    4、本项目不接受联合体投标。</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b/>
          <w:bCs/>
          <w:sz w:val="21"/>
          <w:szCs w:val="21"/>
        </w:rPr>
        <w:t>四、</w:t>
      </w:r>
      <w:r>
        <w:rPr>
          <w:rFonts w:hint="eastAsia"/>
          <w:sz w:val="21"/>
          <w:szCs w:val="21"/>
        </w:rPr>
        <w:t>采购文件发布信息:采购文件发布时间：自采购公告在“南京邮电大学通达学院”网页上发布之日起至投标截止时间止。供应商如确定参加投标，请于投标文件递交时间到指定地点登记报名、递交投标文件。</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五、投标文件接收信息:投标文件接收截止时间：2017年</w:t>
      </w:r>
      <w:r w:rsidR="00205604">
        <w:rPr>
          <w:rFonts w:hint="eastAsia"/>
          <w:sz w:val="21"/>
          <w:szCs w:val="21"/>
        </w:rPr>
        <w:t>11</w:t>
      </w:r>
      <w:r>
        <w:rPr>
          <w:rFonts w:hint="eastAsia"/>
          <w:sz w:val="21"/>
          <w:szCs w:val="21"/>
        </w:rPr>
        <w:t>月</w:t>
      </w:r>
      <w:r w:rsidR="00CD1863">
        <w:rPr>
          <w:rFonts w:hint="eastAsia"/>
          <w:sz w:val="21"/>
          <w:szCs w:val="21"/>
        </w:rPr>
        <w:t>9</w:t>
      </w:r>
      <w:r>
        <w:rPr>
          <w:rFonts w:hint="eastAsia"/>
          <w:sz w:val="21"/>
          <w:szCs w:val="21"/>
        </w:rPr>
        <w:t>日 上午 11:00。地点：南京邮电大学通达学院行政中心9楼910办公室。 联系人：季老师， 联系电话：0514-8971608</w:t>
      </w:r>
      <w:r w:rsidR="009E262E">
        <w:rPr>
          <w:rFonts w:hint="eastAsia"/>
          <w:sz w:val="21"/>
          <w:szCs w:val="21"/>
        </w:rPr>
        <w:t>6</w:t>
      </w:r>
      <w:r>
        <w:rPr>
          <w:rFonts w:hint="eastAsia"/>
          <w:sz w:val="21"/>
          <w:szCs w:val="21"/>
        </w:rPr>
        <w:t>、0514-8971608</w:t>
      </w:r>
      <w:r w:rsidR="009E262E">
        <w:rPr>
          <w:rFonts w:hint="eastAsia"/>
          <w:sz w:val="21"/>
          <w:szCs w:val="21"/>
        </w:rPr>
        <w:t>3</w:t>
      </w:r>
      <w:r>
        <w:rPr>
          <w:rFonts w:hint="eastAsia"/>
          <w:sz w:val="21"/>
          <w:szCs w:val="21"/>
        </w:rPr>
        <w:t>。 采购单位不接受邮寄、快递等投标，投标文件在投标截止时间后，一律不予退回。</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六、开标有关信息 :  具体开标时间、地点，递交标书时另行通知。</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七、缴纳费用：投标单位须在投标时缴纳100元标书费，1000元项目投标保证金。</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八、本次招标联系事项: 联系人：季老师， 联系电话：</w:t>
      </w:r>
      <w:bookmarkStart w:id="8" w:name="_GoBack"/>
      <w:bookmarkEnd w:id="8"/>
      <w:r>
        <w:rPr>
          <w:rFonts w:hint="eastAsia"/>
          <w:sz w:val="21"/>
          <w:szCs w:val="21"/>
        </w:rPr>
        <w:t xml:space="preserve">0514-89716086。   </w:t>
      </w:r>
    </w:p>
    <w:p w:rsidR="001B5D14" w:rsidRDefault="000A0FEC">
      <w:pPr>
        <w:pStyle w:val="a7"/>
        <w:shd w:val="clear" w:color="auto" w:fill="FFFFFF"/>
        <w:spacing w:before="0" w:beforeAutospacing="0" w:after="0" w:afterAutospacing="0" w:line="480" w:lineRule="exact"/>
        <w:ind w:firstLine="480"/>
        <w:jc w:val="right"/>
        <w:rPr>
          <w:sz w:val="21"/>
          <w:szCs w:val="21"/>
        </w:rPr>
      </w:pPr>
      <w:r>
        <w:rPr>
          <w:rFonts w:hint="eastAsia"/>
          <w:sz w:val="21"/>
          <w:szCs w:val="21"/>
        </w:rPr>
        <w:t xml:space="preserve">南京邮电大学通达学院后勤管理处　　                                                  </w:t>
      </w:r>
    </w:p>
    <w:p w:rsidR="001B5D14" w:rsidRDefault="000A0FEC">
      <w:pPr>
        <w:pStyle w:val="a7"/>
        <w:shd w:val="clear" w:color="auto" w:fill="FFFFFF"/>
        <w:spacing w:before="0" w:beforeAutospacing="0" w:after="0" w:afterAutospacing="0" w:line="480" w:lineRule="exact"/>
        <w:jc w:val="right"/>
        <w:rPr>
          <w:sz w:val="21"/>
          <w:szCs w:val="21"/>
        </w:rPr>
      </w:pPr>
      <w:r>
        <w:rPr>
          <w:rFonts w:hint="eastAsia"/>
          <w:sz w:val="21"/>
          <w:szCs w:val="21"/>
        </w:rPr>
        <w:t xml:space="preserve">                                                                二〇一七年</w:t>
      </w:r>
      <w:r w:rsidR="00CD1863">
        <w:rPr>
          <w:rFonts w:hint="eastAsia"/>
          <w:sz w:val="21"/>
          <w:szCs w:val="21"/>
        </w:rPr>
        <w:t>十一</w:t>
      </w:r>
      <w:r>
        <w:rPr>
          <w:rFonts w:hint="eastAsia"/>
          <w:sz w:val="21"/>
          <w:szCs w:val="21"/>
        </w:rPr>
        <w:t>月</w:t>
      </w:r>
      <w:r w:rsidR="00DE6300">
        <w:rPr>
          <w:rFonts w:hint="eastAsia"/>
          <w:sz w:val="21"/>
          <w:szCs w:val="21"/>
        </w:rPr>
        <w:t>二</w:t>
      </w:r>
      <w:r>
        <w:rPr>
          <w:rFonts w:hint="eastAsia"/>
          <w:sz w:val="21"/>
          <w:szCs w:val="21"/>
        </w:rPr>
        <w:t>日</w:t>
      </w:r>
    </w:p>
    <w:p w:rsidR="001B5D14" w:rsidRDefault="001B5D14">
      <w:pPr>
        <w:wordWrap w:val="0"/>
        <w:adjustRightInd w:val="0"/>
        <w:snapToGrid w:val="0"/>
        <w:spacing w:line="330" w:lineRule="exact"/>
        <w:ind w:firstLineChars="200" w:firstLine="480"/>
        <w:jc w:val="right"/>
        <w:rPr>
          <w:rFonts w:ascii="宋体" w:hAnsi="宋体" w:cs="宋体"/>
          <w:sz w:val="24"/>
          <w:szCs w:val="24"/>
        </w:rPr>
      </w:pPr>
    </w:p>
    <w:p w:rsidR="001B5D14" w:rsidRDefault="000A0FEC">
      <w:pPr>
        <w:pStyle w:val="2"/>
        <w:spacing w:line="300" w:lineRule="exact"/>
        <w:rPr>
          <w:rFonts w:ascii="宋体" w:eastAsia="宋体" w:hAnsi="宋体" w:cs="宋体"/>
        </w:rPr>
      </w:pPr>
      <w:r>
        <w:rPr>
          <w:rFonts w:ascii="宋体" w:eastAsia="宋体" w:hAnsi="宋体" w:cs="宋体" w:hint="eastAsia"/>
          <w:sz w:val="24"/>
          <w:szCs w:val="24"/>
        </w:rPr>
        <w:br w:type="page"/>
      </w:r>
      <w:bookmarkStart w:id="9" w:name="_Toc120614211"/>
      <w:r>
        <w:rPr>
          <w:rFonts w:ascii="宋体" w:eastAsia="宋体" w:hAnsi="宋体" w:cs="宋体" w:hint="eastAsia"/>
        </w:rPr>
        <w:lastRenderedPageBreak/>
        <w:t xml:space="preserve">第二章  </w:t>
      </w:r>
      <w:bookmarkStart w:id="10" w:name="_Toc513029202"/>
      <w:bookmarkStart w:id="11" w:name="_Toc16938518"/>
      <w:bookmarkStart w:id="12" w:name="_Toc20823274"/>
      <w:bookmarkStart w:id="13" w:name="_Toc120614213"/>
      <w:bookmarkEnd w:id="1"/>
      <w:bookmarkEnd w:id="2"/>
      <w:bookmarkEnd w:id="3"/>
      <w:bookmarkEnd w:id="4"/>
      <w:bookmarkEnd w:id="5"/>
      <w:bookmarkEnd w:id="9"/>
      <w:r>
        <w:rPr>
          <w:rFonts w:ascii="宋体" w:eastAsia="宋体" w:hAnsi="宋体" w:cs="宋体" w:hint="eastAsia"/>
        </w:rPr>
        <w:t>投标人须知</w:t>
      </w:r>
      <w:bookmarkEnd w:id="10"/>
      <w:bookmarkEnd w:id="11"/>
      <w:bookmarkEnd w:id="12"/>
      <w:bookmarkEnd w:id="13"/>
    </w:p>
    <w:p w:rsidR="001B5D14" w:rsidRDefault="000A0FEC">
      <w:pPr>
        <w:spacing w:line="360" w:lineRule="exact"/>
        <w:ind w:firstLineChars="200" w:firstLine="482"/>
        <w:rPr>
          <w:rFonts w:ascii="宋体" w:hAnsi="宋体" w:cs="宋体"/>
          <w:b/>
          <w:sz w:val="24"/>
          <w:szCs w:val="24"/>
        </w:rPr>
      </w:pPr>
      <w:bookmarkStart w:id="14" w:name="_Toc16938519"/>
      <w:bookmarkStart w:id="15" w:name="_Toc20823275"/>
      <w:bookmarkStart w:id="16" w:name="_Toc120614214"/>
      <w:bookmarkStart w:id="17" w:name="_Toc513029203"/>
      <w:r>
        <w:rPr>
          <w:rFonts w:ascii="宋体" w:hAnsi="宋体" w:cs="宋体" w:hint="eastAsia"/>
          <w:b/>
          <w:sz w:val="24"/>
          <w:szCs w:val="24"/>
        </w:rPr>
        <w:t>一、总则</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l、采购方式</w:t>
      </w:r>
    </w:p>
    <w:p w:rsidR="001B5D14" w:rsidRDefault="000A0FEC">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1.1本次采购采用公开招标方式，本采购文件仅适用于采购公告中所述项目。</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2、合格的投标人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2.1满足采购公告中投标人资质要求的规定。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3、适用法律</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3.1本次采购及由本次采购产生的合同受中华人民共和国有关法律法规制约和保护。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4、投标费用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4.1投标人应自行承担所有参与投标有关费用，无论投标过程中的做法和结果如何，采购人在任何情况下均无义务和责任承担这些费用。</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5、采购文件的约束力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5.1投标人一旦购买了本采购文件并参与投标，即被认为接受了本采购文件中的所有条件和规定。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二、采购文件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6、采购文件的构成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6.1采购文件由以下部分组成：</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（1）采购公告</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（2）投标人须知</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（3）合同条款及格式</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（4）项目需求</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（5）评标方法与评标标准</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（6）投标文件格式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请仔细检查采购文件是否齐全，如有缺漏请立即与采购招标管理办公室联系解决。</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6.2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7、采购文件的澄清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任何要求对采购文件进行澄清的投标人，均应在投标截止期前3日前以书面形式通知采购人。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8、采购文件的修改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8.l在投标截止日期3日前，无论何种原因，采购人均可主动或在解答投标人提出的澄清问题时对采购文件进行修改。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8.2采购文件的修改将在“南京邮电大学”网站上公布，并对所有投标人具有约束力。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8.3为使投标人编写标书有充分时间对标书文件的修改部分进行分析、研究，采购人有权推迟投标截止日期和开标日期，并将此变更书面通知所有购买采购文件的投标人。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三、投标文件的编制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9、投标语言及度量衡单位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9.1投标人提供的投标文件以及投标人与采购人就有关投标的所有来往通知、函件和文件均使用简体中文。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9.2除技术性能另有规定外，投标文件所使用的度量衡单位，均采用国家法定计量单位。</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10、投标文件的构成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投标人编写的投标文件应包括下列部分：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10.1投标文件目录；</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10.2投标函：须含投标人的开户名称、开户银行、账号、电话、传真、E-mail等联系方式；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10.3投标人资格证明材料；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（1）有效的工商营业执照副本复印件、税务登记证、企业组织机构代码证的复印件；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（2）相关资质证书；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（3）法人授权委托书；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（4）法定代表人的身份证复印件；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（5）授权代表的身份证复印件（开标现场须查验原件）；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（6）无违法违规记录声明；</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（7）企业基本情况（经营规模、经营状况及行业优势）简介及投标人认为有必要提供的其它文件。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上述文件均应加盖公章。</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10.4开标一览表：投标人应按照采购文件中提供的格式完整、正确地填写开标一览表。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（2）报价采取总承包方式，包括所投产品、安装调试、服务、运输、税金及其它有关的为完成本项目发生的所有费用，采购文件中另有规定的除外。以人民币报价。</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（3）开标一览表中的价格应与投标文件中的报价表中价格一致，如不一致，不作为无效投标处理，但评标时一律按开标一览表中价格为准。</w:t>
      </w:r>
      <w:r>
        <w:rPr>
          <w:rFonts w:ascii="宋体" w:hAnsi="宋体" w:cs="宋体" w:hint="eastAsia"/>
          <w:b/>
          <w:sz w:val="24"/>
          <w:szCs w:val="24"/>
        </w:rPr>
        <w:t>开标一览表必须盖章，并单独装在小信封内于投标截止时间前与投标文件一起递交。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10.5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10.6投标人按照采购文件中商务条款提供交货安装、工期保证等方案以及产品售后服务和质量承诺，并附《商务条款响应及偏离表》；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10.7投标人的业绩情况；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10.8投标人认为有必要提供的声明及文件材料；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10.9投标人应将投标文件按上述顺序分别装订成册。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11、其它费用处理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采购文件未列明，而投标单位认为必需的费用也需列入报价。</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12、投标保证金</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12.1投标人应以人民币提交</w:t>
      </w:r>
      <w:r>
        <w:rPr>
          <w:rFonts w:ascii="宋体" w:hAnsi="宋体" w:cs="宋体" w:hint="eastAsia"/>
          <w:sz w:val="24"/>
          <w:szCs w:val="24"/>
          <w:u w:val="single"/>
        </w:rPr>
        <w:t>壹仟元（1000元）</w:t>
      </w:r>
      <w:r>
        <w:rPr>
          <w:rFonts w:ascii="宋体" w:hAnsi="宋体" w:cs="宋体" w:hint="eastAsia"/>
          <w:sz w:val="24"/>
          <w:szCs w:val="24"/>
        </w:rPr>
        <w:t>投标保证金，作为其投标的组成部分之一。</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12.2投标保证金是为了保护招标人免遭因投标人的不良行为而蒙受的损失，采购人在因投标人的行为遭受损失时，可根据第12.5条的规定没收投标人的投标保证金。投标保证金应以现金或中国注册银行出具的银行本票或汇票形式提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12.3对于未按要求提交投标保证金的投标，将被视为非响应性投标而予以拒绝。</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12.4投标人的投标保证金，将在开标结束后予以退还，但不计利息。</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12.5下列任何情况发生时，投标保证金将被没收：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(1)投标人在开标截止日期内撤回其投标书；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(2)投标人提供的有关资料、资格证明文件被确认是不真实的；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(3)中标人在规定期限内未能按本规定签订合同；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(4)中标人在规定期限内不同意交纳履约保证金。</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13、投标有效期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投标有效期为招标人规定的开标之日后三十(30)天内有效。如果采购人在有效期之内，可向投标人提出缩短或延长投标有效期的要求。要求与答复均应采用书面形式。</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14、投标文件份数和签署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 xml:space="preserve">14.l投标文件一式五份(正本一份，副本四份)。一旦正本和副本不符，以正本为准。 </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14.2投标文件中法定代表人或其授权代表签字。授权代表须将法人代表人以书面形式出具法人代表授权书(原件)附在投标文件中。</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14.3除投标人对错处做必要修改时，投标文件不得行间插字、涂改或增删。如有修改错漏处，必须由投标文件签署人签字并加盖公章。</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四、投标文件的递交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15、投标文件的密封和标记</w:t>
      </w:r>
    </w:p>
    <w:p w:rsidR="001B5D14" w:rsidRDefault="000A0FEC">
      <w:pPr>
        <w:spacing w:line="360" w:lineRule="exact"/>
        <w:ind w:firstLineChars="200" w:firstLine="482"/>
        <w:rPr>
          <w:rFonts w:ascii="宋体" w:hAnsi="宋体" w:cs="宋体"/>
          <w:b/>
          <w:bCs/>
          <w:i/>
          <w:iCs/>
          <w:sz w:val="24"/>
          <w:szCs w:val="24"/>
        </w:rPr>
      </w:pPr>
      <w:r>
        <w:rPr>
          <w:rFonts w:ascii="宋体" w:hAnsi="宋体" w:cs="宋体" w:hint="eastAsia"/>
          <w:b/>
          <w:bCs/>
          <w:i/>
          <w:iCs/>
          <w:sz w:val="24"/>
          <w:szCs w:val="24"/>
        </w:rPr>
        <w:t>15.1投标人应将投标文件密封，封口处要贴封签并加盖投标单位公章。不论投标人中标与否，投标文件均不退回。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15.2文件袋上应注明投标项目名称、正、副本、投标单位、授权代表姓名及联系方式。如因标注不清而产生的后果由投标人自负。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15.3</w:t>
      </w:r>
      <w:r>
        <w:rPr>
          <w:rFonts w:ascii="宋体" w:hAnsi="宋体" w:cs="宋体" w:hint="eastAsia"/>
          <w:bCs/>
          <w:sz w:val="24"/>
          <w:szCs w:val="24"/>
        </w:rPr>
        <w:t>未按要求密封和加写标记，采购人对误投或过早启封概不负责。对由此造成提前开封的投标文件，采购人将予以拒绝，作无效投标处理。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16、投标截止日期</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16.1</w:t>
      </w:r>
      <w:r>
        <w:rPr>
          <w:rFonts w:ascii="宋体" w:hAnsi="宋体" w:cs="宋体" w:hint="eastAsia"/>
          <w:bCs/>
          <w:sz w:val="24"/>
          <w:szCs w:val="24"/>
        </w:rPr>
        <w:t xml:space="preserve"> 采购人收到投标文件的时间不得迟于采购公告中规定的截止时间。</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16.2</w:t>
      </w:r>
      <w:r>
        <w:rPr>
          <w:rFonts w:ascii="宋体" w:hAnsi="宋体" w:cs="宋体" w:hint="eastAsia"/>
          <w:bCs/>
          <w:sz w:val="24"/>
          <w:szCs w:val="24"/>
        </w:rPr>
        <w:t xml:space="preserve"> 采购人可以按照规定，通过修改采购文件有权酌情延长投标截止日期，在此情况下，投标人的所有权利和义务以及投标人受制的截止日期均应以延长后新的截止日期为准。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17、迟交的投标文件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迟交的投标文件将被拒收并原封退回。</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18、投标文件的修改和撤回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18.1投标人在递交投标书后，在规定的投标截止日期前可以修改或撤回其投标文件。修</w:t>
      </w:r>
      <w:r>
        <w:rPr>
          <w:rFonts w:ascii="宋体" w:hAnsi="宋体" w:cs="宋体" w:hint="eastAsia"/>
          <w:sz w:val="24"/>
          <w:szCs w:val="24"/>
        </w:rPr>
        <w:lastRenderedPageBreak/>
        <w:t>改文件必须在投标截止时间前送达采购招标管理办公室。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18.2投标截止日期后不可对其投标文件作任何修改或撤回，否则其投标保证金将被没收。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五、开标与评标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19、开标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19.l采购人将在规定的时间和地址组织公开开标。投标人法人代表或授权代表须携本人身份证原件参加公开开标。如有必要可以让投标人有一定时间的陈述，或接收评标工作组成员的提问后退场。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19.2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20、评标过程的保密与公正</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20.l公开开标后，直至通知投标人中标为止，凡是与审查、澄清、评价和比较投标的有关资料，均不得向投标人或与评标无关的人员透露。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20.2投标人试图影响评标或授予合同方面的任何尝试，可能导致该投标人的标被废弃。</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21、投标的澄清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21.1评标期间，为有助于对投标文件的审查、评价和比较，评标工作组有权要求投标人对其投标文件进行澄清，但并非对每个投标人都作澄清要求。</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21.2接到澄清要求的投标人应派人按要求做出澄清，书面澄清的内容须由投标人法定代表人或授权代表签署，并作为投标文件的补充部分，但投标的价格和实质性的内容不得做任何更改。</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21.3 接到澄清要求的投标人如未按规定做出澄清，其风险由投标人自行承担。</w:t>
      </w:r>
    </w:p>
    <w:p w:rsidR="001B5D14" w:rsidRDefault="000A0FEC">
      <w:pPr>
        <w:shd w:val="clear" w:color="auto" w:fill="FFFFFF"/>
        <w:snapToGrid w:val="0"/>
        <w:spacing w:line="360" w:lineRule="exact"/>
        <w:ind w:firstLineChars="200" w:firstLine="482"/>
        <w:rPr>
          <w:rFonts w:ascii="宋体" w:hAnsi="宋体" w:cs="宋体"/>
          <w:b/>
          <w:sz w:val="24"/>
          <w:szCs w:val="24"/>
        </w:rPr>
      </w:pPr>
      <w:r>
        <w:rPr>
          <w:rFonts w:ascii="宋体" w:hAnsi="宋体" w:cs="宋体" w:hint="eastAsia"/>
          <w:b/>
          <w:sz w:val="24"/>
          <w:szCs w:val="24"/>
        </w:rPr>
        <w:t>22、无效投标条款和废标条款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22.1无效投标条款：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（1）未按要求交纳投标保证金的；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（2）未按照采购文件规定要求密封、签署、盖章的；</w:t>
      </w:r>
    </w:p>
    <w:p w:rsidR="001B5D14" w:rsidRPr="009E262E" w:rsidRDefault="000A0FEC" w:rsidP="009E262E">
      <w:pPr>
        <w:spacing w:line="360" w:lineRule="exact"/>
        <w:ind w:firstLineChars="200" w:firstLine="480"/>
        <w:rPr>
          <w:rFonts w:ascii="宋体" w:hAnsi="宋体" w:cs="宋体"/>
          <w:bCs/>
          <w:sz w:val="24"/>
          <w:szCs w:val="24"/>
        </w:rPr>
      </w:pPr>
      <w:r w:rsidRPr="009E262E">
        <w:rPr>
          <w:rFonts w:ascii="宋体" w:hAnsi="宋体" w:cs="宋体" w:hint="eastAsia"/>
          <w:bCs/>
          <w:sz w:val="24"/>
          <w:szCs w:val="24"/>
        </w:rPr>
        <w:t>（3）投标人在报价时采用选择性报价；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（4）投标人不具备采购文件中规定资格要求的；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（5）不符合法律、法规和本采购文件中规定的属无效投标的情形。</w:t>
      </w:r>
    </w:p>
    <w:p w:rsidR="001B5D14" w:rsidRDefault="000A0FEC">
      <w:pPr>
        <w:spacing w:line="360" w:lineRule="exact"/>
        <w:ind w:leftChars="228" w:left="479"/>
        <w:rPr>
          <w:rFonts w:ascii="宋体" w:hAnsi="宋体" w:cs="宋体"/>
          <w:bCs/>
          <w:sz w:val="24"/>
          <w:szCs w:val="24"/>
        </w:rPr>
      </w:pPr>
      <w:r>
        <w:rPr>
          <w:rFonts w:ascii="宋体" w:hAnsi="宋体" w:cs="宋体" w:hint="eastAsia"/>
          <w:sz w:val="24"/>
          <w:szCs w:val="24"/>
        </w:rPr>
        <w:t>22.2</w:t>
      </w:r>
      <w:r>
        <w:rPr>
          <w:rFonts w:ascii="宋体" w:hAnsi="宋体" w:cs="宋体" w:hint="eastAsia"/>
          <w:bCs/>
          <w:sz w:val="24"/>
          <w:szCs w:val="24"/>
        </w:rPr>
        <w:t>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（1）一次公告后，符合专业条件的供应商或者对采购文件作实质响应的供应商不足三家的；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（2）出现影响采购公正的违法、违规行为的；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（3）投标人的报价均超过了采购预算的；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（4）因重大变故，采购任务取消的。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22.3</w:t>
      </w:r>
      <w:r>
        <w:rPr>
          <w:rFonts w:ascii="宋体" w:hAnsi="宋体" w:cs="宋体" w:hint="eastAsia"/>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六、定标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23、确定中标单位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23.1评标工作组首先对所有合格投标人按评标办法进行打分，根据综合得分，由高到低排列，向招标小组推荐中标候选人。最终由招标小组根据推荐的中标候选人确定中标人。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23.2中标人名单将在南京邮电大学通达学院网站上进行公示，公示有效期为三日。</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23.3本项目收取中标人中标服务费人民币</w:t>
      </w:r>
      <w:r>
        <w:rPr>
          <w:rFonts w:ascii="宋体" w:hAnsi="宋体" w:cs="宋体" w:hint="eastAsia"/>
          <w:sz w:val="24"/>
          <w:szCs w:val="24"/>
          <w:u w:val="single"/>
        </w:rPr>
        <w:t>壹仟元（1000元）</w:t>
      </w:r>
      <w:r>
        <w:rPr>
          <w:rFonts w:ascii="宋体" w:hAnsi="宋体" w:cs="宋体" w:hint="eastAsia"/>
          <w:sz w:val="24"/>
          <w:szCs w:val="24"/>
        </w:rPr>
        <w:t>。</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23.4若有充分证据证明，中标候选人出现下列情况之一的，一经查实，将被取消中标资格：</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（1）提供虚假材料谋取中标的；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（2）与评审专家、采购人、其他供应商或者</w:t>
      </w:r>
      <w:r>
        <w:rPr>
          <w:rFonts w:ascii="宋体" w:hAnsi="宋体" w:cs="宋体" w:hint="eastAsia"/>
          <w:bCs/>
          <w:sz w:val="24"/>
          <w:szCs w:val="24"/>
        </w:rPr>
        <w:t>采购招标管理办公室</w:t>
      </w:r>
      <w:r>
        <w:rPr>
          <w:rFonts w:ascii="宋体" w:hAnsi="宋体" w:cs="宋体" w:hint="eastAsia"/>
          <w:sz w:val="24"/>
          <w:szCs w:val="24"/>
        </w:rPr>
        <w:t>工作人员恶意串通的；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（3）向评审专家、采购人或采购招标管理办公室工作人员行贿或者提供其它不正当利益的；</w:t>
      </w:r>
    </w:p>
    <w:p w:rsidR="001B5D14" w:rsidRDefault="000A0FEC">
      <w:pPr>
        <w:snapToGrid w:val="0"/>
        <w:spacing w:line="360" w:lineRule="exact"/>
        <w:ind w:left="480"/>
        <w:rPr>
          <w:rFonts w:ascii="宋体" w:hAnsi="宋体" w:cs="宋体"/>
          <w:sz w:val="24"/>
          <w:szCs w:val="24"/>
        </w:rPr>
      </w:pPr>
      <w:r>
        <w:rPr>
          <w:rFonts w:ascii="宋体" w:hAnsi="宋体" w:cs="宋体" w:hint="eastAsia"/>
          <w:sz w:val="24"/>
          <w:szCs w:val="24"/>
        </w:rPr>
        <w:t>（4）恶意竞争，投标总报价明显低于其自身合理成本且又无法提供证明的；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（5）不满足本采购文件规定的实质性要求，但在评标过程中又未被评标工作组发现的；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（6）不符合法律、法规的规定的其它情形。</w:t>
      </w:r>
    </w:p>
    <w:p w:rsidR="001B5D14" w:rsidRDefault="000A0FEC" w:rsidP="00B7753F">
      <w:pPr>
        <w:spacing w:line="360" w:lineRule="exact"/>
        <w:ind w:firstLineChars="237" w:firstLine="569"/>
        <w:rPr>
          <w:rFonts w:ascii="宋体" w:hAnsi="宋体" w:cs="宋体"/>
          <w:sz w:val="24"/>
          <w:szCs w:val="24"/>
        </w:rPr>
      </w:pPr>
      <w:r>
        <w:rPr>
          <w:rFonts w:ascii="宋体" w:hAnsi="宋体" w:cs="宋体" w:hint="eastAsia"/>
          <w:bCs/>
          <w:sz w:val="24"/>
          <w:szCs w:val="24"/>
        </w:rPr>
        <w:t>在此情况下一经认定，报经项目招标监督小组批准，采购招标管理办公室有权重新组织采购</w:t>
      </w:r>
      <w:r>
        <w:rPr>
          <w:rFonts w:ascii="宋体" w:hAnsi="宋体" w:cs="宋体" w:hint="eastAsia"/>
          <w:sz w:val="24"/>
          <w:szCs w:val="24"/>
        </w:rPr>
        <w:t>。</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24、质疑处理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24.1参加投标供应商认为采购过程和采购结果使自己的权益受到损害的，可以从采购结果公布之日起3日内，以书面形式向采购人提出质疑。非书面形式、3日之外提交以及匿名的质疑将不予受理。</w:t>
      </w:r>
    </w:p>
    <w:p w:rsidR="001B5D14" w:rsidRDefault="000A0FEC" w:rsidP="00B7753F">
      <w:pPr>
        <w:snapToGrid w:val="0"/>
        <w:spacing w:line="360" w:lineRule="exact"/>
        <w:ind w:firstLineChars="197" w:firstLine="473"/>
        <w:rPr>
          <w:rFonts w:ascii="宋体" w:hAnsi="宋体" w:cs="宋体"/>
          <w:sz w:val="24"/>
          <w:szCs w:val="24"/>
        </w:rPr>
      </w:pPr>
      <w:r>
        <w:rPr>
          <w:rFonts w:ascii="宋体" w:hAnsi="宋体" w:cs="宋体" w:hint="eastAsia"/>
          <w:sz w:val="24"/>
          <w:szCs w:val="24"/>
        </w:rPr>
        <w:t>24.2质疑必须以参加投标供应商法人代表或授权代表（投标文件中所确定的）送达的方式提交，未按上述要求提交的质疑函（含传真、电子邮件等）采购人有权不予受理。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24.3未参加投标的供应商或在投标活动中本身权益未受到损害或从投标活动中受益的供应商所提出的质疑也不予受理。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24.4投标人提出书面质疑必须有理、有据，不得恶意质疑或提交虚假质疑。否则，采购人将不予受理。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24.5采购人将在收到投标供应商的书面质疑后在规定时间内作出答复，但答复的内容不得涉及商业秘密。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七、授予合同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25、签订合同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25.1中标人在公示期满后一个月内派代表前来与采购人具体商谈签订合同，若因中标人延误签订合同并由此给采购人造成损失的，中标人应承担赔偿责任。</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25.2采购文件、中标人的投标文件及澄清文件等，均为签订合同的依据。</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25.3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26、货物和服务的追加和减少</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26.1采购合同履行中，需追加与合同标的相同的货物和服务的，在不改变价格水平、合</w:t>
      </w:r>
      <w:r>
        <w:rPr>
          <w:rFonts w:ascii="宋体" w:hAnsi="宋体" w:cs="宋体" w:hint="eastAsia"/>
          <w:sz w:val="24"/>
          <w:szCs w:val="24"/>
        </w:rPr>
        <w:lastRenderedPageBreak/>
        <w:t>同及其它条款的前提下，采购人可以与中标人协商签订补充合同，追加量不得超过合同总额的10%。</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26.2采购结束后，采购人若由于各种客观原因，必须对采购项目所牵涉的货物和服务进行适当的减少时，在双方协商一致的前提下，可以按照中标时价格水平做相应的调减，并据此签订补充合同。</w:t>
      </w:r>
    </w:p>
    <w:p w:rsidR="001B5D14" w:rsidRDefault="000A0FEC">
      <w:pPr>
        <w:jc w:val="center"/>
        <w:rPr>
          <w:rFonts w:ascii="宋体" w:hAnsi="宋体" w:cs="宋体"/>
          <w:bCs/>
          <w:sz w:val="44"/>
        </w:rPr>
      </w:pPr>
      <w:r>
        <w:rPr>
          <w:rFonts w:ascii="宋体" w:hAnsi="宋体" w:cs="宋体" w:hint="eastAsia"/>
          <w:sz w:val="24"/>
          <w:szCs w:val="24"/>
        </w:rPr>
        <w:br w:type="page"/>
      </w:r>
      <w:bookmarkStart w:id="18" w:name="_Toc479757207"/>
      <w:bookmarkStart w:id="19" w:name="_Toc120614221"/>
      <w:bookmarkStart w:id="20" w:name="_Toc20823314"/>
      <w:bookmarkStart w:id="21" w:name="_Toc513029242"/>
      <w:bookmarkStart w:id="22" w:name="_Toc16938558"/>
      <w:bookmarkEnd w:id="14"/>
      <w:bookmarkEnd w:id="15"/>
      <w:bookmarkEnd w:id="16"/>
      <w:bookmarkEnd w:id="17"/>
      <w:r>
        <w:rPr>
          <w:rFonts w:ascii="宋体" w:hAnsi="宋体" w:cs="宋体" w:hint="eastAsia"/>
          <w:bCs/>
          <w:sz w:val="44"/>
        </w:rPr>
        <w:lastRenderedPageBreak/>
        <w:t>第三章  合同条款及</w:t>
      </w:r>
      <w:bookmarkEnd w:id="18"/>
      <w:bookmarkEnd w:id="19"/>
      <w:bookmarkEnd w:id="20"/>
      <w:bookmarkEnd w:id="21"/>
      <w:bookmarkEnd w:id="22"/>
      <w:r>
        <w:rPr>
          <w:rFonts w:ascii="宋体" w:hAnsi="宋体" w:cs="宋体" w:hint="eastAsia"/>
          <w:bCs/>
          <w:sz w:val="44"/>
        </w:rPr>
        <w:t>格式</w:t>
      </w:r>
    </w:p>
    <w:p w:rsidR="001B5D14" w:rsidRDefault="000A0FEC">
      <w:pPr>
        <w:spacing w:line="360" w:lineRule="exact"/>
        <w:ind w:firstLineChars="200" w:firstLine="480"/>
        <w:contextualSpacing/>
        <w:rPr>
          <w:rFonts w:ascii="宋体" w:hAnsi="宋体" w:cs="宋体"/>
          <w:bCs/>
          <w:sz w:val="24"/>
        </w:rPr>
      </w:pPr>
      <w:bookmarkStart w:id="23" w:name="_Toc16938559"/>
      <w:bookmarkStart w:id="24" w:name="_Toc20823315"/>
      <w:bookmarkStart w:id="25" w:name="_Toc513029243"/>
      <w:r>
        <w:rPr>
          <w:rFonts w:ascii="宋体" w:hAnsi="宋体" w:cs="宋体" w:hint="eastAsia"/>
          <w:bCs/>
          <w:sz w:val="24"/>
        </w:rPr>
        <w:t>以下为中标后签定本项目合同的通用条款，中标人不得提出实质性的修改，关于专用条款将由项目使用单位与中标人结合本项目具体情况协商后签订。</w:t>
      </w:r>
    </w:p>
    <w:p w:rsidR="001B5D14" w:rsidRDefault="000A0FEC">
      <w:pPr>
        <w:widowControl/>
        <w:snapToGrid w:val="0"/>
        <w:spacing w:before="19"/>
        <w:ind w:leftChars="-255" w:left="-358" w:rightChars="-159" w:right="-334" w:hangingChars="49" w:hanging="177"/>
        <w:jc w:val="center"/>
        <w:rPr>
          <w:rFonts w:ascii="宋体" w:hAnsi="宋体" w:cs="宋体"/>
          <w:b/>
          <w:sz w:val="36"/>
        </w:rPr>
      </w:pPr>
      <w:r>
        <w:rPr>
          <w:rFonts w:ascii="宋体" w:hAnsi="宋体" w:cs="宋体" w:hint="eastAsia"/>
          <w:b/>
          <w:sz w:val="36"/>
        </w:rPr>
        <w:t>南京邮电大学通达学院采购合同</w:t>
      </w:r>
    </w:p>
    <w:p w:rsidR="001B5D14" w:rsidRDefault="000A0FEC">
      <w:pPr>
        <w:spacing w:line="360" w:lineRule="exact"/>
        <w:rPr>
          <w:rFonts w:ascii="宋体" w:hAnsi="宋体" w:cs="宋体"/>
          <w:sz w:val="24"/>
        </w:rPr>
      </w:pPr>
      <w:r>
        <w:rPr>
          <w:rFonts w:ascii="宋体" w:hAnsi="宋体" w:cs="宋体" w:hint="eastAsia"/>
          <w:sz w:val="24"/>
        </w:rPr>
        <w:t xml:space="preserve">甲方：南京邮电大学通达学院               </w:t>
      </w:r>
      <w:r w:rsidR="00B152A8">
        <w:rPr>
          <w:rFonts w:ascii="宋体" w:hAnsi="宋体" w:cs="宋体" w:hint="eastAsia"/>
          <w:sz w:val="24"/>
        </w:rPr>
        <w:t>项目编号：</w:t>
      </w:r>
    </w:p>
    <w:p w:rsidR="001B5D14" w:rsidRDefault="000A0FEC">
      <w:pPr>
        <w:widowControl/>
        <w:snapToGrid w:val="0"/>
        <w:spacing w:line="360" w:lineRule="exact"/>
        <w:rPr>
          <w:rFonts w:ascii="宋体" w:hAnsi="宋体" w:cs="宋体"/>
          <w:sz w:val="24"/>
        </w:rPr>
      </w:pPr>
      <w:r>
        <w:rPr>
          <w:rFonts w:ascii="宋体" w:hAnsi="宋体" w:cs="宋体" w:hint="eastAsia"/>
          <w:sz w:val="24"/>
        </w:rPr>
        <w:t xml:space="preserve">乙方：                                   </w:t>
      </w:r>
    </w:p>
    <w:p w:rsidR="001B5D14" w:rsidRDefault="000A0FEC">
      <w:pPr>
        <w:widowControl/>
        <w:snapToGrid w:val="0"/>
        <w:spacing w:line="360" w:lineRule="exact"/>
        <w:ind w:firstLine="480"/>
        <w:rPr>
          <w:rFonts w:ascii="宋体" w:hAnsi="宋体" w:cs="宋体"/>
          <w:sz w:val="24"/>
        </w:rPr>
      </w:pPr>
      <w:r>
        <w:rPr>
          <w:rFonts w:ascii="宋体" w:hAnsi="宋体" w:cs="宋体" w:hint="eastAsia"/>
          <w:sz w:val="24"/>
        </w:rPr>
        <w:t>甲乙双方根据项目招标（谈判、询价）采购结果,依据《中华人民共和国合同法》及相关法律规定，达成如下货物购销合同:</w:t>
      </w:r>
    </w:p>
    <w:p w:rsidR="001B5D14" w:rsidRDefault="000A0FEC">
      <w:pPr>
        <w:widowControl/>
        <w:snapToGrid w:val="0"/>
        <w:spacing w:line="360" w:lineRule="exact"/>
        <w:rPr>
          <w:rFonts w:ascii="宋体" w:hAnsi="宋体" w:cs="宋体"/>
          <w:sz w:val="24"/>
        </w:rPr>
      </w:pPr>
      <w:r>
        <w:rPr>
          <w:rFonts w:ascii="宋体" w:hAnsi="宋体" w:cs="宋体" w:hint="eastAsia"/>
          <w:sz w:val="24"/>
        </w:rPr>
        <w:t>一、货物及其数量、金额：</w:t>
      </w:r>
    </w:p>
    <w:tbl>
      <w:tblPr>
        <w:tblW w:w="9456" w:type="dxa"/>
        <w:jc w:val="center"/>
        <w:tblBorders>
          <w:top w:val="single" w:sz="6" w:space="0" w:color="auto"/>
          <w:left w:val="single" w:sz="6" w:space="0" w:color="auto"/>
          <w:bottom w:val="single" w:sz="4" w:space="0" w:color="auto"/>
          <w:right w:val="single" w:sz="4" w:space="0" w:color="auto"/>
          <w:insideH w:val="single" w:sz="6" w:space="0" w:color="auto"/>
          <w:insideV w:val="single" w:sz="4" w:space="0" w:color="auto"/>
        </w:tblBorders>
        <w:tblLayout w:type="fixed"/>
        <w:tblLook w:val="04A0"/>
      </w:tblPr>
      <w:tblGrid>
        <w:gridCol w:w="720"/>
        <w:gridCol w:w="1260"/>
        <w:gridCol w:w="3933"/>
        <w:gridCol w:w="992"/>
        <w:gridCol w:w="1276"/>
        <w:gridCol w:w="1275"/>
      </w:tblGrid>
      <w:tr w:rsidR="001B5D14">
        <w:trPr>
          <w:cantSplit/>
          <w:trHeight w:val="432"/>
          <w:jc w:val="center"/>
        </w:trPr>
        <w:tc>
          <w:tcPr>
            <w:tcW w:w="720"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编号</w:t>
            </w:r>
          </w:p>
        </w:tc>
        <w:tc>
          <w:tcPr>
            <w:tcW w:w="1260"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货物名称</w:t>
            </w:r>
          </w:p>
        </w:tc>
        <w:tc>
          <w:tcPr>
            <w:tcW w:w="3933"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规 格 型 号（品牌）</w:t>
            </w:r>
          </w:p>
        </w:tc>
        <w:tc>
          <w:tcPr>
            <w:tcW w:w="992"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数量</w:t>
            </w:r>
          </w:p>
        </w:tc>
        <w:tc>
          <w:tcPr>
            <w:tcW w:w="1276"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单价（元）</w:t>
            </w:r>
          </w:p>
        </w:tc>
        <w:tc>
          <w:tcPr>
            <w:tcW w:w="1275" w:type="dxa"/>
            <w:shd w:val="pct10" w:color="auto" w:fill="FFFFFF"/>
            <w:vAlign w:val="center"/>
          </w:tcPr>
          <w:p w:rsidR="001B5D14" w:rsidRDefault="000A0FEC">
            <w:pPr>
              <w:widowControl/>
              <w:jc w:val="left"/>
              <w:rPr>
                <w:rFonts w:ascii="宋体" w:hAnsi="宋体" w:cs="宋体"/>
                <w:b/>
                <w:kern w:val="0"/>
                <w:sz w:val="24"/>
              </w:rPr>
            </w:pPr>
            <w:r>
              <w:rPr>
                <w:rFonts w:ascii="宋体" w:hAnsi="宋体" w:cs="宋体" w:hint="eastAsia"/>
                <w:b/>
                <w:kern w:val="0"/>
                <w:sz w:val="24"/>
              </w:rPr>
              <w:t>总价（元）</w:t>
            </w:r>
          </w:p>
        </w:tc>
      </w:tr>
      <w:tr w:rsidR="001B5D14">
        <w:trPr>
          <w:cantSplit/>
          <w:trHeight w:val="677"/>
          <w:jc w:val="center"/>
        </w:trPr>
        <w:tc>
          <w:tcPr>
            <w:tcW w:w="720" w:type="dxa"/>
            <w:vAlign w:val="center"/>
          </w:tcPr>
          <w:p w:rsidR="001B5D14" w:rsidRDefault="000A0FEC">
            <w:pPr>
              <w:snapToGrid w:val="0"/>
              <w:spacing w:line="600" w:lineRule="atLeast"/>
              <w:rPr>
                <w:rFonts w:ascii="宋体" w:hAnsi="宋体" w:cs="宋体"/>
                <w:b/>
                <w:kern w:val="0"/>
                <w:sz w:val="24"/>
              </w:rPr>
            </w:pPr>
            <w:r>
              <w:rPr>
                <w:rFonts w:ascii="宋体" w:hAnsi="宋体" w:cs="宋体" w:hint="eastAsia"/>
                <w:b/>
                <w:kern w:val="0"/>
                <w:sz w:val="24"/>
              </w:rPr>
              <w:t>1</w:t>
            </w:r>
          </w:p>
        </w:tc>
        <w:tc>
          <w:tcPr>
            <w:tcW w:w="1260" w:type="dxa"/>
            <w:vAlign w:val="center"/>
          </w:tcPr>
          <w:p w:rsidR="001B5D14" w:rsidRDefault="001B5D14">
            <w:pPr>
              <w:snapToGrid w:val="0"/>
              <w:spacing w:line="600" w:lineRule="atLeast"/>
              <w:jc w:val="center"/>
              <w:rPr>
                <w:rFonts w:ascii="宋体" w:hAnsi="宋体" w:cs="宋体"/>
              </w:rPr>
            </w:pPr>
          </w:p>
        </w:tc>
        <w:tc>
          <w:tcPr>
            <w:tcW w:w="3933" w:type="dxa"/>
            <w:vAlign w:val="center"/>
          </w:tcPr>
          <w:p w:rsidR="001B5D14" w:rsidRDefault="001B5D14">
            <w:pPr>
              <w:spacing w:line="360" w:lineRule="auto"/>
              <w:rPr>
                <w:rFonts w:ascii="宋体" w:hAnsi="宋体" w:cs="宋体"/>
              </w:rPr>
            </w:pPr>
          </w:p>
        </w:tc>
        <w:tc>
          <w:tcPr>
            <w:tcW w:w="992"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6" w:type="dxa"/>
            <w:vAlign w:val="center"/>
          </w:tcPr>
          <w:p w:rsidR="001B5D14" w:rsidRDefault="001B5D14">
            <w:pPr>
              <w:spacing w:line="240" w:lineRule="atLeast"/>
              <w:jc w:val="center"/>
              <w:rPr>
                <w:rFonts w:ascii="宋体" w:hAnsi="宋体" w:cs="宋体"/>
                <w:b/>
              </w:rPr>
            </w:pPr>
          </w:p>
        </w:tc>
        <w:tc>
          <w:tcPr>
            <w:tcW w:w="1275" w:type="dxa"/>
            <w:vAlign w:val="center"/>
          </w:tcPr>
          <w:p w:rsidR="001B5D14" w:rsidRDefault="001B5D14">
            <w:pPr>
              <w:spacing w:line="360" w:lineRule="auto"/>
              <w:rPr>
                <w:rFonts w:ascii="宋体" w:hAnsi="宋体" w:cs="宋体"/>
              </w:rPr>
            </w:pPr>
          </w:p>
        </w:tc>
      </w:tr>
      <w:tr w:rsidR="001B5D14">
        <w:trPr>
          <w:cantSplit/>
          <w:trHeight w:val="495"/>
          <w:jc w:val="center"/>
        </w:trPr>
        <w:tc>
          <w:tcPr>
            <w:tcW w:w="720" w:type="dxa"/>
            <w:vAlign w:val="center"/>
          </w:tcPr>
          <w:p w:rsidR="001B5D14" w:rsidRDefault="000A0FEC">
            <w:pPr>
              <w:snapToGrid w:val="0"/>
              <w:spacing w:line="600" w:lineRule="atLeast"/>
              <w:rPr>
                <w:rFonts w:ascii="宋体" w:hAnsi="宋体" w:cs="宋体"/>
                <w:b/>
                <w:kern w:val="0"/>
                <w:sz w:val="24"/>
              </w:rPr>
            </w:pPr>
            <w:r>
              <w:rPr>
                <w:rFonts w:ascii="宋体" w:hAnsi="宋体" w:cs="宋体" w:hint="eastAsia"/>
                <w:b/>
                <w:kern w:val="0"/>
                <w:sz w:val="24"/>
              </w:rPr>
              <w:t>2</w:t>
            </w:r>
          </w:p>
        </w:tc>
        <w:tc>
          <w:tcPr>
            <w:tcW w:w="1260" w:type="dxa"/>
            <w:vAlign w:val="center"/>
          </w:tcPr>
          <w:p w:rsidR="001B5D14" w:rsidRDefault="001B5D14">
            <w:pPr>
              <w:snapToGrid w:val="0"/>
              <w:spacing w:line="600" w:lineRule="atLeast"/>
              <w:jc w:val="center"/>
              <w:rPr>
                <w:rFonts w:ascii="宋体" w:hAnsi="宋体" w:cs="宋体"/>
              </w:rPr>
            </w:pPr>
          </w:p>
        </w:tc>
        <w:tc>
          <w:tcPr>
            <w:tcW w:w="3933" w:type="dxa"/>
            <w:vAlign w:val="center"/>
          </w:tcPr>
          <w:p w:rsidR="001B5D14" w:rsidRDefault="001B5D14">
            <w:pPr>
              <w:spacing w:line="360" w:lineRule="auto"/>
              <w:rPr>
                <w:rFonts w:ascii="宋体" w:hAnsi="宋体" w:cs="宋体"/>
                <w:b/>
                <w:sz w:val="18"/>
                <w:szCs w:val="18"/>
              </w:rPr>
            </w:pPr>
          </w:p>
        </w:tc>
        <w:tc>
          <w:tcPr>
            <w:tcW w:w="992"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6"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5" w:type="dxa"/>
            <w:vAlign w:val="center"/>
          </w:tcPr>
          <w:p w:rsidR="001B5D14" w:rsidRDefault="001B5D14">
            <w:pPr>
              <w:spacing w:line="360" w:lineRule="auto"/>
              <w:rPr>
                <w:rFonts w:ascii="宋体" w:hAnsi="宋体" w:cs="宋体"/>
              </w:rPr>
            </w:pPr>
          </w:p>
        </w:tc>
      </w:tr>
      <w:tr w:rsidR="001B5D14">
        <w:trPr>
          <w:cantSplit/>
          <w:trHeight w:val="495"/>
          <w:jc w:val="center"/>
        </w:trPr>
        <w:tc>
          <w:tcPr>
            <w:tcW w:w="720" w:type="dxa"/>
            <w:vAlign w:val="center"/>
          </w:tcPr>
          <w:p w:rsidR="001B5D14" w:rsidRDefault="000A0FEC">
            <w:pPr>
              <w:snapToGrid w:val="0"/>
              <w:spacing w:line="600" w:lineRule="atLeast"/>
              <w:rPr>
                <w:rFonts w:ascii="宋体" w:hAnsi="宋体" w:cs="宋体"/>
                <w:b/>
                <w:kern w:val="0"/>
                <w:sz w:val="24"/>
              </w:rPr>
            </w:pPr>
            <w:r>
              <w:rPr>
                <w:rFonts w:ascii="宋体" w:hAnsi="宋体" w:cs="宋体" w:hint="eastAsia"/>
                <w:b/>
                <w:kern w:val="0"/>
                <w:sz w:val="24"/>
              </w:rPr>
              <w:t>3</w:t>
            </w:r>
          </w:p>
        </w:tc>
        <w:tc>
          <w:tcPr>
            <w:tcW w:w="1260" w:type="dxa"/>
            <w:vAlign w:val="center"/>
          </w:tcPr>
          <w:p w:rsidR="001B5D14" w:rsidRDefault="001B5D14">
            <w:pPr>
              <w:snapToGrid w:val="0"/>
              <w:spacing w:line="600" w:lineRule="atLeast"/>
              <w:jc w:val="center"/>
              <w:rPr>
                <w:rFonts w:ascii="宋体" w:hAnsi="宋体" w:cs="宋体"/>
              </w:rPr>
            </w:pPr>
          </w:p>
        </w:tc>
        <w:tc>
          <w:tcPr>
            <w:tcW w:w="3933" w:type="dxa"/>
            <w:vAlign w:val="center"/>
          </w:tcPr>
          <w:p w:rsidR="001B5D14" w:rsidRDefault="001B5D14">
            <w:pPr>
              <w:spacing w:line="360" w:lineRule="auto"/>
              <w:rPr>
                <w:rFonts w:ascii="宋体" w:hAnsi="宋体" w:cs="宋体"/>
                <w:b/>
                <w:sz w:val="18"/>
                <w:szCs w:val="18"/>
              </w:rPr>
            </w:pPr>
          </w:p>
        </w:tc>
        <w:tc>
          <w:tcPr>
            <w:tcW w:w="992"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6"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5" w:type="dxa"/>
            <w:vAlign w:val="center"/>
          </w:tcPr>
          <w:p w:rsidR="001B5D14" w:rsidRDefault="001B5D14">
            <w:pPr>
              <w:spacing w:line="360" w:lineRule="auto"/>
              <w:rPr>
                <w:rFonts w:ascii="宋体" w:hAnsi="宋体" w:cs="宋体"/>
              </w:rPr>
            </w:pPr>
          </w:p>
        </w:tc>
      </w:tr>
      <w:tr w:rsidR="001B5D14">
        <w:trPr>
          <w:cantSplit/>
          <w:trHeight w:val="495"/>
          <w:jc w:val="center"/>
        </w:trPr>
        <w:tc>
          <w:tcPr>
            <w:tcW w:w="9456" w:type="dxa"/>
            <w:gridSpan w:val="6"/>
            <w:vAlign w:val="center"/>
          </w:tcPr>
          <w:p w:rsidR="001B5D14" w:rsidRDefault="000A0FEC">
            <w:pPr>
              <w:rPr>
                <w:rFonts w:ascii="宋体" w:hAnsi="宋体" w:cs="宋体"/>
              </w:rPr>
            </w:pPr>
            <w:r>
              <w:rPr>
                <w:rFonts w:ascii="宋体" w:hAnsi="宋体" w:cs="宋体" w:hint="eastAsia"/>
                <w:b/>
                <w:sz w:val="18"/>
                <w:szCs w:val="18"/>
              </w:rPr>
              <w:t xml:space="preserve">总价（人民币大写）：                                     </w:t>
            </w:r>
            <w:r>
              <w:rPr>
                <w:rFonts w:ascii="宋体" w:hAnsi="宋体" w:cs="宋体" w:hint="eastAsia"/>
              </w:rPr>
              <w:t>合计（小写）：        元</w:t>
            </w:r>
          </w:p>
          <w:p w:rsidR="001B5D14" w:rsidRDefault="000A0FEC">
            <w:pPr>
              <w:rPr>
                <w:rFonts w:ascii="宋体" w:hAnsi="宋体" w:cs="宋体"/>
              </w:rPr>
            </w:pPr>
            <w:r>
              <w:rPr>
                <w:rFonts w:ascii="宋体" w:hAnsi="宋体" w:cs="宋体" w:hint="eastAsia"/>
                <w:sz w:val="18"/>
              </w:rPr>
              <w:t>本合同总价款是货物设计、制造、包装、仓储、运输、安装及验收合格之前以及保修期内备品备件发生的所有含税费用。本合同总价款还包含乙方应当提供的伴随服务/售后服务费用。</w:t>
            </w:r>
          </w:p>
        </w:tc>
      </w:tr>
    </w:tbl>
    <w:p w:rsidR="001B5D14" w:rsidRDefault="000A0FEC">
      <w:pPr>
        <w:widowControl/>
        <w:snapToGrid w:val="0"/>
        <w:spacing w:line="360" w:lineRule="exact"/>
        <w:rPr>
          <w:rFonts w:ascii="宋体" w:hAnsi="宋体" w:cs="宋体"/>
          <w:sz w:val="24"/>
          <w:szCs w:val="24"/>
        </w:rPr>
      </w:pPr>
      <w:r>
        <w:rPr>
          <w:rFonts w:ascii="宋体" w:hAnsi="宋体" w:cs="宋体" w:hint="eastAsia"/>
          <w:sz w:val="24"/>
          <w:szCs w:val="24"/>
        </w:rPr>
        <w:t>二、交货时间：在规定时间按照甲方要求安装完成摆放到位。</w:t>
      </w:r>
    </w:p>
    <w:p w:rsidR="001B5D14" w:rsidRDefault="000A0FEC">
      <w:pPr>
        <w:widowControl/>
        <w:snapToGrid w:val="0"/>
        <w:spacing w:line="360" w:lineRule="exact"/>
        <w:rPr>
          <w:rFonts w:ascii="宋体" w:hAnsi="宋体" w:cs="宋体"/>
          <w:sz w:val="24"/>
          <w:szCs w:val="24"/>
        </w:rPr>
      </w:pPr>
      <w:r>
        <w:rPr>
          <w:rFonts w:ascii="宋体" w:hAnsi="宋体" w:cs="宋体" w:hint="eastAsia"/>
          <w:sz w:val="24"/>
          <w:szCs w:val="24"/>
        </w:rPr>
        <w:t>三、交货地点：由乙方负责运输，送至甲方指定校区，并搬运到指定楼层的房间内。</w:t>
      </w:r>
    </w:p>
    <w:p w:rsidR="001B5D14" w:rsidRDefault="000A0FEC">
      <w:pPr>
        <w:widowControl/>
        <w:snapToGrid w:val="0"/>
        <w:spacing w:line="360" w:lineRule="exact"/>
        <w:rPr>
          <w:rFonts w:ascii="宋体" w:hAnsi="宋体" w:cs="宋体"/>
          <w:sz w:val="24"/>
          <w:szCs w:val="24"/>
        </w:rPr>
      </w:pPr>
      <w:r>
        <w:rPr>
          <w:rFonts w:ascii="宋体" w:hAnsi="宋体" w:cs="宋体" w:hint="eastAsia"/>
          <w:sz w:val="24"/>
          <w:szCs w:val="24"/>
        </w:rPr>
        <w:t>四、付款方式：本采购项目无预付款，安装结束，经甲乙双方共同验收，合格后，付至合同总额的95%；壹年内无质量问题，后无息结清。甲方付款前乙方需提供合法、有效、等额的增值税专用发票，并在发票备注栏注明“教学用”字样，否则，甲方有权拒付相应款项。</w:t>
      </w:r>
    </w:p>
    <w:p w:rsidR="001B5D14" w:rsidRDefault="000A0FEC">
      <w:pPr>
        <w:widowControl/>
        <w:snapToGrid w:val="0"/>
        <w:spacing w:line="360" w:lineRule="exact"/>
        <w:rPr>
          <w:rFonts w:ascii="宋体" w:hAnsi="宋体" w:cs="宋体"/>
          <w:sz w:val="24"/>
        </w:rPr>
      </w:pPr>
      <w:r>
        <w:rPr>
          <w:rFonts w:ascii="宋体" w:hAnsi="宋体" w:cs="宋体" w:hint="eastAsia"/>
          <w:sz w:val="24"/>
        </w:rPr>
        <w:t>五、质保期：提供原厂质保_______(自验收合格之日起计。所有货物保修服务方式均为乙方派员到货物使用现场维修，由此产生的一切费用均由乙方承担。)</w:t>
      </w:r>
    </w:p>
    <w:p w:rsidR="001B5D14" w:rsidRDefault="000A0FEC">
      <w:pPr>
        <w:widowControl/>
        <w:snapToGrid w:val="0"/>
        <w:spacing w:line="360" w:lineRule="exact"/>
        <w:rPr>
          <w:rFonts w:ascii="宋体" w:hAnsi="宋体" w:cs="宋体"/>
          <w:sz w:val="24"/>
        </w:rPr>
      </w:pPr>
      <w:r>
        <w:rPr>
          <w:rFonts w:ascii="宋体" w:hAnsi="宋体" w:cs="宋体" w:hint="eastAsia"/>
          <w:sz w:val="24"/>
        </w:rPr>
        <w:t>六、质量要求、技术标准、乙方对质量负责的条件和期限：</w:t>
      </w:r>
    </w:p>
    <w:p w:rsidR="001B5D14" w:rsidRDefault="000A0FEC">
      <w:pPr>
        <w:widowControl/>
        <w:snapToGrid w:val="0"/>
        <w:spacing w:line="360" w:lineRule="exact"/>
        <w:ind w:firstLineChars="200" w:firstLine="480"/>
        <w:rPr>
          <w:rFonts w:ascii="宋体" w:hAnsi="宋体" w:cs="宋体"/>
          <w:sz w:val="24"/>
        </w:rPr>
      </w:pPr>
      <w:r>
        <w:rPr>
          <w:rFonts w:ascii="宋体" w:hAnsi="宋体" w:cs="宋体" w:hint="eastAsia"/>
          <w:sz w:val="24"/>
        </w:rPr>
        <w:t>1、乙方所提供的货物，若技术性能无特殊说明，则按生产企业或国家有关部门最新颁布的标准及规范为准。</w:t>
      </w:r>
    </w:p>
    <w:p w:rsidR="001B5D14" w:rsidRDefault="000A0FEC">
      <w:pPr>
        <w:widowControl/>
        <w:numPr>
          <w:ins w:id="26" w:author="微软用户" w:date="2017-04-12T17:08:00Z"/>
        </w:numPr>
        <w:snapToGrid w:val="0"/>
        <w:spacing w:line="360" w:lineRule="exact"/>
        <w:ind w:firstLineChars="200" w:firstLine="480"/>
        <w:rPr>
          <w:rFonts w:ascii="宋体" w:hAnsi="宋体" w:cs="宋体"/>
          <w:sz w:val="24"/>
        </w:rPr>
      </w:pPr>
      <w:r>
        <w:rPr>
          <w:rFonts w:ascii="宋体" w:hAnsi="宋体" w:cs="宋体" w:hint="eastAsia"/>
          <w:sz w:val="24"/>
        </w:rPr>
        <w:t>2、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rsidR="001B5D14" w:rsidRDefault="000A0FEC">
      <w:pPr>
        <w:widowControl/>
        <w:snapToGrid w:val="0"/>
        <w:spacing w:line="360" w:lineRule="exact"/>
        <w:rPr>
          <w:rFonts w:ascii="宋体" w:hAnsi="宋体" w:cs="宋体"/>
          <w:sz w:val="24"/>
        </w:rPr>
      </w:pPr>
      <w:r>
        <w:rPr>
          <w:rFonts w:ascii="宋体" w:hAnsi="宋体" w:cs="宋体" w:hint="eastAsia"/>
          <w:sz w:val="24"/>
        </w:rPr>
        <w:t>七、验收标准：甲方应当在到货且安装调试完成后_</w:t>
      </w:r>
      <w:r>
        <w:rPr>
          <w:rFonts w:ascii="宋体" w:hAnsi="宋体" w:cs="宋体" w:hint="eastAsia"/>
          <w:sz w:val="24"/>
          <w:u w:val="single"/>
        </w:rPr>
        <w:t>10</w:t>
      </w:r>
      <w:r>
        <w:rPr>
          <w:rFonts w:ascii="宋体" w:hAnsi="宋体" w:cs="宋体" w:hint="eastAsia"/>
          <w:sz w:val="24"/>
        </w:rPr>
        <w:t>_日内对货物进行验收，验收包括：型号、规格、数量、外观质量、及货物包装是否完好，安装调试是否合格。所提供货物的装箱清单、用户手册、原厂保修卡、随机资料及配件、随机工具等是否齐全。验收时乙方必须在现场，验收合格后甲方应在验收记录上签字盖章。</w:t>
      </w:r>
    </w:p>
    <w:p w:rsidR="001B5D14" w:rsidRDefault="000A0FEC">
      <w:pPr>
        <w:widowControl/>
        <w:snapToGrid w:val="0"/>
        <w:spacing w:line="360" w:lineRule="exact"/>
        <w:rPr>
          <w:rFonts w:ascii="宋体" w:hAnsi="宋体" w:cs="宋体"/>
          <w:sz w:val="24"/>
        </w:rPr>
      </w:pPr>
      <w:r>
        <w:rPr>
          <w:rFonts w:ascii="宋体" w:hAnsi="宋体" w:cs="宋体" w:hint="eastAsia"/>
          <w:sz w:val="24"/>
        </w:rPr>
        <w:t>八、 工程部分（两万元以上）需按南京邮电大学审计相关规定执行。</w:t>
      </w:r>
    </w:p>
    <w:p w:rsidR="001B5D14" w:rsidRDefault="000A0FEC">
      <w:pPr>
        <w:widowControl/>
        <w:snapToGrid w:val="0"/>
        <w:spacing w:line="360" w:lineRule="exact"/>
        <w:rPr>
          <w:rFonts w:ascii="宋体" w:hAnsi="宋体" w:cs="宋体"/>
          <w:sz w:val="24"/>
        </w:rPr>
      </w:pPr>
      <w:r>
        <w:rPr>
          <w:rFonts w:ascii="宋体" w:hAnsi="宋体" w:cs="宋体" w:hint="eastAsia"/>
          <w:sz w:val="24"/>
        </w:rPr>
        <w:lastRenderedPageBreak/>
        <w:t>九、招投标文件为本合同的附件，与本合同具有同等法律效力（本条款适用于招投标项目）。甲乙双方商定的其他必要文件，附件与本合同不相符合之处，以本合同内容为准。上述文件内容互为补充。</w:t>
      </w:r>
    </w:p>
    <w:p w:rsidR="001B5D14" w:rsidRDefault="000A0FEC">
      <w:pPr>
        <w:widowControl/>
        <w:snapToGrid w:val="0"/>
        <w:spacing w:line="360" w:lineRule="exact"/>
        <w:rPr>
          <w:rFonts w:ascii="宋体" w:hAnsi="宋体" w:cs="宋体"/>
          <w:sz w:val="24"/>
        </w:rPr>
      </w:pPr>
      <w:r>
        <w:rPr>
          <w:rFonts w:ascii="宋体" w:hAnsi="宋体" w:cs="宋体" w:hint="eastAsia"/>
          <w:sz w:val="24"/>
        </w:rPr>
        <w:t>十、违约责任</w:t>
      </w:r>
    </w:p>
    <w:p w:rsidR="001B5D14" w:rsidRDefault="000A0FEC">
      <w:pPr>
        <w:widowControl/>
        <w:snapToGrid w:val="0"/>
        <w:spacing w:line="360" w:lineRule="exact"/>
        <w:rPr>
          <w:rFonts w:ascii="宋体" w:hAnsi="宋体" w:cs="宋体"/>
          <w:sz w:val="24"/>
        </w:rPr>
      </w:pPr>
      <w:r>
        <w:rPr>
          <w:rFonts w:ascii="宋体" w:hAnsi="宋体" w:cs="宋体" w:hint="eastAsia"/>
          <w:sz w:val="24"/>
        </w:rPr>
        <w:t>1、甲方无正当理由拒收货物、拒付货物款的，由甲方向乙方偿付合同总价的5%违约金。如乙方不能交付货物，乙方应向甲方支付合同总价5%的违约金。</w:t>
      </w:r>
    </w:p>
    <w:p w:rsidR="001B5D14" w:rsidRDefault="000A0FEC">
      <w:pPr>
        <w:spacing w:line="360" w:lineRule="exact"/>
        <w:rPr>
          <w:rFonts w:ascii="宋体" w:hAnsi="宋体" w:cs="宋体"/>
          <w:sz w:val="24"/>
        </w:rPr>
      </w:pPr>
      <w:r>
        <w:rPr>
          <w:rFonts w:ascii="宋体" w:hAnsi="宋体" w:cs="宋体" w:hint="eastAsia"/>
          <w:sz w:val="24"/>
        </w:rPr>
        <w:t xml:space="preserve">2、乙方逾期交付货物的，乙方应按逾期交货总额每日千分之五向甲方支付违约金，由甲方从待付货款中扣除。逾期超过约定日期30个工作日不能交货的，甲方可解除本合同。乙方因逾期交货或因其他违约行为导致甲方解除合同的，乙方应向甲方支付合同总值5%的违约金，如造成甲方损失超过违约金的，超出部分由乙方继续承担赔偿责任。 </w:t>
      </w:r>
    </w:p>
    <w:p w:rsidR="001B5D14" w:rsidRDefault="000A0FEC">
      <w:pPr>
        <w:spacing w:line="360" w:lineRule="exact"/>
        <w:rPr>
          <w:rFonts w:ascii="宋体" w:hAnsi="宋体" w:cs="宋体"/>
          <w:sz w:val="24"/>
        </w:rPr>
      </w:pPr>
      <w:r>
        <w:rPr>
          <w:rFonts w:ascii="宋体" w:hAnsi="宋体" w:cs="宋体" w:hint="eastAsia"/>
          <w:sz w:val="24"/>
        </w:rPr>
        <w:t>3、乙方所交的货物品种、型号、规格、技术参数、质量不符合合同规定及招标文件规定标准的，甲方有权拒收该货物，乙方愿意更换货物但逾期交货的，按乙方逾期交货处理。乙方拒绝更换货物的，甲方可单方面解除合同。</w:t>
      </w:r>
    </w:p>
    <w:p w:rsidR="001B5D14" w:rsidRDefault="000A0FEC">
      <w:pPr>
        <w:widowControl/>
        <w:snapToGrid w:val="0"/>
        <w:spacing w:line="360" w:lineRule="exact"/>
        <w:rPr>
          <w:rFonts w:ascii="宋体" w:hAnsi="宋体" w:cs="宋体"/>
          <w:sz w:val="24"/>
        </w:rPr>
      </w:pPr>
      <w:r>
        <w:rPr>
          <w:rFonts w:ascii="宋体" w:hAnsi="宋体" w:cs="宋体" w:hint="eastAsia"/>
          <w:sz w:val="24"/>
        </w:rPr>
        <w:t>4、在乙方承诺的或国家规定的质量保证期内（取两者中最长的期限），如经乙方两次维修或更换，货物仍不能达到合同约定的质量标准，甲方有权退货，乙方应退回全部货款。同时，乙方还须赔偿甲方因此遭受的损失。</w:t>
      </w:r>
    </w:p>
    <w:p w:rsidR="001B5D14" w:rsidRDefault="000A0FEC">
      <w:pPr>
        <w:widowControl/>
        <w:snapToGrid w:val="0"/>
        <w:spacing w:line="360" w:lineRule="exact"/>
        <w:rPr>
          <w:rFonts w:ascii="宋体" w:hAnsi="宋体" w:cs="宋体"/>
          <w:sz w:val="24"/>
        </w:rPr>
      </w:pPr>
      <w:r>
        <w:rPr>
          <w:rFonts w:ascii="宋体" w:hAnsi="宋体" w:cs="宋体" w:hint="eastAsia"/>
          <w:sz w:val="24"/>
        </w:rPr>
        <w:t>十一、 合同的变更和终止</w:t>
      </w:r>
    </w:p>
    <w:p w:rsidR="001B5D14" w:rsidRDefault="000A0FEC">
      <w:pPr>
        <w:widowControl/>
        <w:snapToGrid w:val="0"/>
        <w:spacing w:line="360" w:lineRule="exact"/>
        <w:rPr>
          <w:rFonts w:ascii="宋体" w:hAnsi="宋体" w:cs="宋体"/>
          <w:sz w:val="24"/>
        </w:rPr>
      </w:pPr>
      <w:r>
        <w:rPr>
          <w:rFonts w:ascii="宋体" w:hAnsi="宋体" w:cs="宋体" w:hint="eastAsia"/>
          <w:sz w:val="24"/>
        </w:rPr>
        <w:t>除《政府采购法》第49条、第50条第二款规定的情形外，本合同一经签订，甲乙双方不得擅自变更、中止或终止合同。</w:t>
      </w:r>
    </w:p>
    <w:p w:rsidR="001B5D14" w:rsidRDefault="000A0FEC">
      <w:pPr>
        <w:widowControl/>
        <w:snapToGrid w:val="0"/>
        <w:spacing w:line="360" w:lineRule="exact"/>
        <w:rPr>
          <w:rFonts w:ascii="宋体" w:hAnsi="宋体" w:cs="宋体"/>
          <w:sz w:val="24"/>
        </w:rPr>
      </w:pPr>
      <w:r>
        <w:rPr>
          <w:rFonts w:ascii="宋体" w:hAnsi="宋体" w:cs="宋体" w:hint="eastAsia"/>
          <w:sz w:val="24"/>
        </w:rPr>
        <w:t>十二、合同的转让</w:t>
      </w:r>
    </w:p>
    <w:p w:rsidR="001B5D14" w:rsidRDefault="000A0FEC">
      <w:pPr>
        <w:widowControl/>
        <w:snapToGrid w:val="0"/>
        <w:spacing w:line="360" w:lineRule="exact"/>
        <w:rPr>
          <w:rFonts w:ascii="宋体" w:hAnsi="宋体" w:cs="宋体"/>
          <w:sz w:val="24"/>
        </w:rPr>
      </w:pPr>
      <w:r>
        <w:rPr>
          <w:rFonts w:ascii="宋体" w:hAnsi="宋体" w:cs="宋体" w:hint="eastAsia"/>
          <w:sz w:val="24"/>
        </w:rPr>
        <w:t>乙方不得擅自部分或全部转让其应履行的合同义务。</w:t>
      </w:r>
    </w:p>
    <w:p w:rsidR="001B5D14" w:rsidRDefault="000A0FEC">
      <w:pPr>
        <w:widowControl/>
        <w:snapToGrid w:val="0"/>
        <w:spacing w:line="360" w:lineRule="exact"/>
        <w:rPr>
          <w:rFonts w:ascii="宋体" w:hAnsi="宋体" w:cs="宋体"/>
          <w:sz w:val="24"/>
        </w:rPr>
      </w:pPr>
      <w:r>
        <w:rPr>
          <w:rFonts w:ascii="宋体" w:hAnsi="宋体" w:cs="宋体" w:hint="eastAsia"/>
          <w:sz w:val="24"/>
        </w:rPr>
        <w:t>十三、 争议的解决</w:t>
      </w:r>
    </w:p>
    <w:p w:rsidR="001B5D14" w:rsidRDefault="000A0FEC">
      <w:pPr>
        <w:widowControl/>
        <w:snapToGrid w:val="0"/>
        <w:spacing w:line="360" w:lineRule="exact"/>
        <w:rPr>
          <w:rFonts w:ascii="宋体" w:hAnsi="宋体" w:cs="宋体"/>
          <w:sz w:val="24"/>
        </w:rPr>
      </w:pPr>
      <w:r>
        <w:rPr>
          <w:rFonts w:ascii="宋体" w:hAnsi="宋体" w:cs="宋体" w:hint="eastAsia"/>
          <w:sz w:val="24"/>
        </w:rPr>
        <w:t>1、因货物的质量问题发生争议的，应当邀请国家认可的质量检测机构对货物质量进行鉴定。货物符合标准的，鉴定费由甲方承担；货物不符合质量标准的，鉴定费由乙方承担、并更换有问题商品或部件。</w:t>
      </w:r>
    </w:p>
    <w:p w:rsidR="001B5D14" w:rsidRDefault="000A0FEC">
      <w:pPr>
        <w:widowControl/>
        <w:snapToGrid w:val="0"/>
        <w:spacing w:line="360" w:lineRule="exact"/>
        <w:rPr>
          <w:rFonts w:ascii="宋体" w:hAnsi="宋体" w:cs="宋体"/>
          <w:sz w:val="24"/>
        </w:rPr>
      </w:pPr>
      <w:r>
        <w:rPr>
          <w:rFonts w:ascii="宋体" w:hAnsi="宋体" w:cs="宋体" w:hint="eastAsia"/>
          <w:sz w:val="24"/>
        </w:rPr>
        <w:t>2、因履行本合同引起的或与本合同有关的争议，甲、乙双方应首先通过友好协商解决，如果协商不能解决争议，任何一方均可向甲方所在地人民法院起诉解决。</w:t>
      </w:r>
    </w:p>
    <w:p w:rsidR="001B5D14" w:rsidRDefault="000A0FEC">
      <w:pPr>
        <w:widowControl/>
        <w:snapToGrid w:val="0"/>
        <w:spacing w:line="360" w:lineRule="exact"/>
        <w:rPr>
          <w:rFonts w:ascii="宋体" w:hAnsi="宋体" w:cs="宋体"/>
          <w:sz w:val="24"/>
        </w:rPr>
      </w:pPr>
      <w:r>
        <w:rPr>
          <w:rFonts w:ascii="宋体" w:hAnsi="宋体" w:cs="宋体" w:hint="eastAsia"/>
          <w:sz w:val="24"/>
        </w:rPr>
        <w:t>十四、本合同由甲、乙双方共同签订，合同一式陆份，甲方伍份、乙方壹份。自双方签字、盖章之日起生效。</w:t>
      </w:r>
    </w:p>
    <w:p w:rsidR="001B5D14" w:rsidRDefault="000A0FEC">
      <w:pPr>
        <w:widowControl/>
        <w:snapToGrid w:val="0"/>
        <w:spacing w:line="280" w:lineRule="exact"/>
        <w:rPr>
          <w:rFonts w:ascii="宋体" w:hAnsi="宋体" w:cs="宋体"/>
        </w:rPr>
      </w:pPr>
      <w:bookmarkStart w:id="27" w:name="_Hlt16619369"/>
      <w:bookmarkStart w:id="28" w:name="_Toc20823346"/>
      <w:bookmarkStart w:id="29" w:name="_Toc120614244"/>
      <w:bookmarkStart w:id="30" w:name="_Hlt16619350"/>
      <w:bookmarkStart w:id="31" w:name="_Toc16938590"/>
      <w:bookmarkStart w:id="32" w:name="_Toc462564139"/>
      <w:bookmarkStart w:id="33" w:name="_Toc479757211"/>
      <w:bookmarkEnd w:id="23"/>
      <w:bookmarkEnd w:id="24"/>
      <w:bookmarkEnd w:id="25"/>
      <w:bookmarkEnd w:id="27"/>
      <w:r>
        <w:rPr>
          <w:rFonts w:ascii="宋体" w:hAnsi="宋体" w:cs="宋体" w:hint="eastAsia"/>
        </w:rPr>
        <w:t>甲方                                               乙方</w:t>
      </w:r>
    </w:p>
    <w:p w:rsidR="001B5D14" w:rsidRDefault="000A0FEC">
      <w:pPr>
        <w:widowControl/>
        <w:snapToGrid w:val="0"/>
        <w:spacing w:line="280" w:lineRule="exact"/>
        <w:rPr>
          <w:rFonts w:ascii="宋体" w:hAnsi="宋体" w:cs="宋体"/>
        </w:rPr>
      </w:pPr>
      <w:r>
        <w:rPr>
          <w:rFonts w:ascii="宋体" w:hAnsi="宋体" w:cs="宋体" w:hint="eastAsia"/>
        </w:rPr>
        <w:t>单位名称：南京邮电大学通达学院                     单位名称：</w:t>
      </w:r>
    </w:p>
    <w:p w:rsidR="001B5D14" w:rsidRDefault="000A0FEC">
      <w:pPr>
        <w:widowControl/>
        <w:snapToGrid w:val="0"/>
        <w:spacing w:line="280" w:lineRule="exact"/>
        <w:rPr>
          <w:rFonts w:ascii="宋体" w:hAnsi="宋体" w:cs="宋体"/>
        </w:rPr>
      </w:pPr>
      <w:r>
        <w:rPr>
          <w:rFonts w:ascii="宋体" w:hAnsi="宋体" w:cs="宋体" w:hint="eastAsia"/>
        </w:rPr>
        <w:t>单位地址：扬州市润扬南路33号                      单位地址：</w:t>
      </w:r>
    </w:p>
    <w:p w:rsidR="001B5D14" w:rsidRDefault="000A0FEC">
      <w:pPr>
        <w:widowControl/>
        <w:snapToGrid w:val="0"/>
        <w:spacing w:line="280" w:lineRule="exact"/>
        <w:rPr>
          <w:rFonts w:ascii="宋体" w:hAnsi="宋体" w:cs="宋体"/>
        </w:rPr>
      </w:pPr>
      <w:r>
        <w:rPr>
          <w:rFonts w:ascii="宋体" w:hAnsi="宋体" w:cs="宋体" w:hint="eastAsia"/>
        </w:rPr>
        <w:t>法定代表人：                                       法定代表人：</w:t>
      </w:r>
    </w:p>
    <w:p w:rsidR="001B5D14" w:rsidRDefault="000A0FEC">
      <w:pPr>
        <w:widowControl/>
        <w:snapToGrid w:val="0"/>
        <w:spacing w:line="280" w:lineRule="exact"/>
        <w:rPr>
          <w:rFonts w:ascii="宋体" w:hAnsi="宋体" w:cs="宋体"/>
        </w:rPr>
      </w:pPr>
      <w:r>
        <w:rPr>
          <w:rFonts w:ascii="宋体" w:hAnsi="宋体" w:cs="宋体" w:hint="eastAsia"/>
        </w:rPr>
        <w:t>委托代理人（签字）：                                委托代理人（签字）：</w:t>
      </w:r>
    </w:p>
    <w:p w:rsidR="001B5D14" w:rsidRDefault="000A0FEC">
      <w:pPr>
        <w:widowControl/>
        <w:snapToGrid w:val="0"/>
        <w:spacing w:line="280" w:lineRule="exact"/>
        <w:rPr>
          <w:rFonts w:ascii="宋体" w:hAnsi="宋体" w:cs="宋体"/>
        </w:rPr>
      </w:pPr>
      <w:r>
        <w:rPr>
          <w:rFonts w:ascii="宋体" w:hAnsi="宋体" w:cs="宋体" w:hint="eastAsia"/>
        </w:rPr>
        <w:t xml:space="preserve">联系电话：                                         联系电话：                                            </w:t>
      </w:r>
    </w:p>
    <w:p w:rsidR="001B5D14" w:rsidRDefault="000A0FEC">
      <w:pPr>
        <w:widowControl/>
        <w:snapToGrid w:val="0"/>
        <w:spacing w:line="280" w:lineRule="exact"/>
        <w:rPr>
          <w:rFonts w:ascii="宋体" w:hAnsi="宋体" w:cs="宋体"/>
        </w:rPr>
      </w:pPr>
      <w:r>
        <w:rPr>
          <w:rFonts w:ascii="宋体" w:hAnsi="宋体" w:cs="宋体" w:hint="eastAsia"/>
        </w:rPr>
        <w:t xml:space="preserve">开户银行：                                         开户银行： </w:t>
      </w:r>
    </w:p>
    <w:p w:rsidR="001B5D14" w:rsidRDefault="000A0FEC">
      <w:pPr>
        <w:widowControl/>
        <w:snapToGrid w:val="0"/>
        <w:spacing w:line="280" w:lineRule="exact"/>
        <w:rPr>
          <w:rFonts w:ascii="宋体" w:hAnsi="宋体" w:cs="宋体"/>
        </w:rPr>
      </w:pPr>
      <w:r>
        <w:rPr>
          <w:rFonts w:ascii="宋体" w:hAnsi="宋体" w:cs="宋体" w:hint="eastAsia"/>
        </w:rPr>
        <w:t xml:space="preserve">户名：                                             户名： </w:t>
      </w:r>
    </w:p>
    <w:p w:rsidR="001B5D14" w:rsidRDefault="000A0FEC">
      <w:pPr>
        <w:widowControl/>
        <w:snapToGrid w:val="0"/>
        <w:spacing w:line="280" w:lineRule="exact"/>
        <w:rPr>
          <w:rFonts w:ascii="宋体" w:hAnsi="宋体" w:cs="宋体"/>
        </w:rPr>
      </w:pPr>
      <w:r>
        <w:rPr>
          <w:rFonts w:ascii="宋体" w:hAnsi="宋体" w:cs="宋体" w:hint="eastAsia"/>
        </w:rPr>
        <w:t xml:space="preserve">账号：                                             账号： </w:t>
      </w:r>
    </w:p>
    <w:p w:rsidR="001B5D14" w:rsidRDefault="000A0FEC">
      <w:pPr>
        <w:widowControl/>
        <w:snapToGrid w:val="0"/>
        <w:spacing w:line="280" w:lineRule="exact"/>
        <w:rPr>
          <w:rFonts w:ascii="宋体" w:hAnsi="宋体" w:cs="宋体"/>
        </w:rPr>
      </w:pPr>
      <w:r>
        <w:rPr>
          <w:rFonts w:ascii="宋体" w:hAnsi="宋体" w:cs="宋体" w:hint="eastAsia"/>
        </w:rPr>
        <w:t xml:space="preserve">税号：                                             行号：  </w:t>
      </w:r>
    </w:p>
    <w:p w:rsidR="001B5D14" w:rsidRDefault="000A0FEC">
      <w:pPr>
        <w:widowControl/>
        <w:snapToGrid w:val="0"/>
        <w:spacing w:line="280" w:lineRule="exact"/>
        <w:rPr>
          <w:rFonts w:ascii="宋体" w:hAnsi="宋体" w:cs="宋体"/>
        </w:rPr>
      </w:pPr>
      <w:r>
        <w:rPr>
          <w:rFonts w:ascii="宋体" w:hAnsi="宋体" w:cs="宋体" w:hint="eastAsia"/>
        </w:rPr>
        <w:t>电话：0514-89716081                                项目联系人：</w:t>
      </w:r>
    </w:p>
    <w:p w:rsidR="001B5D14" w:rsidRDefault="000A0FEC">
      <w:pPr>
        <w:widowControl/>
        <w:snapToGrid w:val="0"/>
        <w:spacing w:line="280" w:lineRule="exact"/>
        <w:rPr>
          <w:rFonts w:ascii="宋体" w:hAnsi="宋体" w:cs="宋体"/>
        </w:rPr>
      </w:pPr>
      <w:r>
        <w:rPr>
          <w:rFonts w:ascii="宋体" w:hAnsi="宋体" w:cs="宋体" w:hint="eastAsia"/>
        </w:rPr>
        <w:t>签约日期（即合同生效日期）：    年   月    日       联系电话：</w:t>
      </w:r>
    </w:p>
    <w:p w:rsidR="001B5D14" w:rsidRDefault="000A0FEC">
      <w:pPr>
        <w:widowControl/>
        <w:adjustRightInd w:val="0"/>
        <w:snapToGrid w:val="0"/>
        <w:jc w:val="center"/>
        <w:rPr>
          <w:rFonts w:ascii="宋体" w:hAnsi="宋体" w:cs="宋体"/>
          <w:bCs/>
          <w:sz w:val="44"/>
        </w:rPr>
      </w:pPr>
      <w:r>
        <w:rPr>
          <w:rFonts w:ascii="宋体" w:hAnsi="宋体" w:cs="宋体" w:hint="eastAsia"/>
          <w:bCs/>
          <w:sz w:val="44"/>
        </w:rPr>
        <w:br w:type="page"/>
      </w:r>
      <w:r>
        <w:rPr>
          <w:rFonts w:ascii="宋体" w:hAnsi="宋体" w:cs="宋体" w:hint="eastAsia"/>
          <w:bCs/>
          <w:sz w:val="44"/>
        </w:rPr>
        <w:lastRenderedPageBreak/>
        <w:t>第四章 项目需求</w:t>
      </w:r>
    </w:p>
    <w:p w:rsidR="00F7402B" w:rsidRPr="002D5A8F" w:rsidRDefault="00F7402B" w:rsidP="00F7402B">
      <w:pPr>
        <w:widowControl/>
        <w:spacing w:line="400" w:lineRule="exact"/>
        <w:jc w:val="left"/>
        <w:rPr>
          <w:kern w:val="0"/>
          <w:sz w:val="24"/>
        </w:rPr>
      </w:pPr>
    </w:p>
    <w:p w:rsidR="00F7402B" w:rsidRPr="0039133A" w:rsidRDefault="00F7402B" w:rsidP="00F7402B">
      <w:pPr>
        <w:spacing w:line="400" w:lineRule="exact"/>
        <w:rPr>
          <w:rFonts w:ascii="宋体" w:hAnsi="宋体"/>
          <w:b/>
          <w:kern w:val="0"/>
          <w:sz w:val="32"/>
          <w:szCs w:val="32"/>
        </w:rPr>
      </w:pPr>
      <w:r w:rsidRPr="0039133A">
        <w:rPr>
          <w:rFonts w:ascii="宋体" w:hAnsi="宋体" w:hint="eastAsia"/>
          <w:b/>
          <w:kern w:val="0"/>
          <w:sz w:val="32"/>
          <w:szCs w:val="32"/>
        </w:rPr>
        <w:t>一、仿人机器人编程平台笔记本电脑技术规格要求</w:t>
      </w:r>
    </w:p>
    <w:p w:rsidR="00F7402B" w:rsidRPr="00F7402B" w:rsidRDefault="00F7402B" w:rsidP="00F7402B">
      <w:pPr>
        <w:spacing w:line="400" w:lineRule="exact"/>
        <w:jc w:val="left"/>
        <w:rPr>
          <w:rFonts w:ascii="宋体" w:hAnsi="宋体"/>
          <w:sz w:val="24"/>
          <w:szCs w:val="24"/>
        </w:rPr>
      </w:pPr>
      <w:r w:rsidRPr="00F7402B">
        <w:rPr>
          <w:rFonts w:ascii="宋体" w:hAnsi="宋体" w:hint="eastAsia"/>
          <w:sz w:val="24"/>
          <w:szCs w:val="24"/>
        </w:rPr>
        <w:t>★</w:t>
      </w:r>
      <w:r w:rsidRPr="00F7402B">
        <w:rPr>
          <w:rFonts w:ascii="宋体" w:hAnsi="宋体" w:hint="eastAsia"/>
          <w:kern w:val="0"/>
          <w:sz w:val="24"/>
          <w:szCs w:val="24"/>
        </w:rPr>
        <w:t>1、</w:t>
      </w:r>
      <w:r w:rsidRPr="00F7402B">
        <w:rPr>
          <w:rFonts w:ascii="宋体" w:hAnsi="宋体"/>
          <w:kern w:val="0"/>
          <w:sz w:val="24"/>
          <w:szCs w:val="24"/>
        </w:rPr>
        <w:t>CPU</w:t>
      </w:r>
      <w:r w:rsidRPr="00F7402B">
        <w:rPr>
          <w:rFonts w:ascii="宋体" w:hAnsi="宋体" w:hint="eastAsia"/>
          <w:kern w:val="0"/>
          <w:sz w:val="24"/>
          <w:szCs w:val="24"/>
        </w:rPr>
        <w:t>：</w:t>
      </w:r>
      <w:r w:rsidRPr="00F7402B">
        <w:rPr>
          <w:rFonts w:ascii="宋体" w:hAnsi="宋体"/>
          <w:kern w:val="0"/>
          <w:sz w:val="24"/>
          <w:szCs w:val="24"/>
        </w:rPr>
        <w:t>Intel Core i</w:t>
      </w:r>
      <w:r w:rsidRPr="00F7402B">
        <w:rPr>
          <w:rFonts w:ascii="宋体" w:hAnsi="宋体" w:hint="eastAsia"/>
          <w:kern w:val="0"/>
          <w:sz w:val="24"/>
          <w:szCs w:val="24"/>
        </w:rPr>
        <w:t>7</w:t>
      </w:r>
      <w:r w:rsidRPr="00F7402B">
        <w:rPr>
          <w:rFonts w:ascii="宋体" w:hAnsi="宋体"/>
          <w:kern w:val="0"/>
          <w:sz w:val="24"/>
          <w:szCs w:val="24"/>
        </w:rPr>
        <w:t>-</w:t>
      </w:r>
      <w:r w:rsidRPr="00F7402B">
        <w:rPr>
          <w:rFonts w:ascii="宋体" w:hAnsi="宋体" w:hint="eastAsia"/>
          <w:kern w:val="0"/>
          <w:sz w:val="24"/>
          <w:szCs w:val="24"/>
        </w:rPr>
        <w:t>77</w:t>
      </w:r>
      <w:r w:rsidRPr="00F7402B">
        <w:rPr>
          <w:rFonts w:ascii="宋体" w:hAnsi="宋体"/>
          <w:kern w:val="0"/>
          <w:sz w:val="24"/>
          <w:szCs w:val="24"/>
        </w:rPr>
        <w:t>00</w:t>
      </w:r>
      <w:r w:rsidRPr="00F7402B">
        <w:rPr>
          <w:rFonts w:ascii="宋体" w:hAnsi="宋体" w:hint="eastAsia"/>
          <w:kern w:val="0"/>
          <w:sz w:val="24"/>
          <w:szCs w:val="24"/>
        </w:rPr>
        <w:t>M</w:t>
      </w:r>
      <w:r w:rsidRPr="00F7402B">
        <w:rPr>
          <w:rFonts w:ascii="宋体" w:hAnsi="宋体"/>
          <w:kern w:val="0"/>
          <w:sz w:val="24"/>
          <w:szCs w:val="24"/>
        </w:rPr>
        <w:t xml:space="preserve"> </w:t>
      </w:r>
      <w:r w:rsidRPr="00F7402B">
        <w:rPr>
          <w:rFonts w:ascii="宋体" w:hAnsi="宋体" w:hint="eastAsia"/>
          <w:kern w:val="0"/>
          <w:sz w:val="24"/>
          <w:szCs w:val="24"/>
        </w:rPr>
        <w:t>2.8</w:t>
      </w:r>
      <w:r w:rsidRPr="00F7402B">
        <w:rPr>
          <w:rFonts w:ascii="宋体" w:hAnsi="宋体"/>
          <w:kern w:val="0"/>
          <w:sz w:val="24"/>
          <w:szCs w:val="24"/>
        </w:rPr>
        <w:t>G 4</w:t>
      </w:r>
      <w:r w:rsidRPr="00F7402B">
        <w:rPr>
          <w:rFonts w:ascii="宋体" w:hAnsi="宋体" w:hint="eastAsia"/>
          <w:kern w:val="0"/>
          <w:sz w:val="24"/>
          <w:szCs w:val="24"/>
        </w:rPr>
        <w:t>核</w:t>
      </w:r>
      <w:r w:rsidR="00735F31">
        <w:rPr>
          <w:rFonts w:ascii="宋体" w:hAnsi="宋体" w:hint="eastAsia"/>
          <w:kern w:val="0"/>
          <w:sz w:val="24"/>
          <w:szCs w:val="24"/>
        </w:rPr>
        <w:t>8</w:t>
      </w:r>
      <w:r w:rsidRPr="00F7402B">
        <w:rPr>
          <w:rFonts w:ascii="宋体" w:hAnsi="宋体" w:hint="eastAsia"/>
          <w:kern w:val="0"/>
          <w:sz w:val="24"/>
          <w:szCs w:val="24"/>
        </w:rPr>
        <w:t>线程及以上；</w:t>
      </w:r>
    </w:p>
    <w:p w:rsidR="00F7402B" w:rsidRPr="00F7402B" w:rsidRDefault="00F7402B" w:rsidP="00F7402B">
      <w:pPr>
        <w:spacing w:line="400" w:lineRule="exact"/>
        <w:jc w:val="left"/>
        <w:rPr>
          <w:rFonts w:ascii="宋体" w:hAnsi="宋体"/>
          <w:sz w:val="24"/>
          <w:szCs w:val="24"/>
        </w:rPr>
      </w:pPr>
      <w:r w:rsidRPr="00F7402B">
        <w:rPr>
          <w:rFonts w:ascii="宋体" w:hAnsi="宋体" w:hint="eastAsia"/>
          <w:sz w:val="24"/>
          <w:szCs w:val="24"/>
        </w:rPr>
        <w:t>★2、内存：</w:t>
      </w:r>
      <w:r w:rsidRPr="00F7402B">
        <w:rPr>
          <w:rFonts w:ascii="宋体" w:hAnsi="宋体" w:hint="eastAsia"/>
          <w:kern w:val="0"/>
          <w:sz w:val="24"/>
          <w:szCs w:val="24"/>
        </w:rPr>
        <w:t>≥16</w:t>
      </w:r>
      <w:r w:rsidRPr="00F7402B">
        <w:rPr>
          <w:rFonts w:ascii="宋体" w:hAnsi="宋体"/>
          <w:kern w:val="0"/>
          <w:sz w:val="24"/>
          <w:szCs w:val="24"/>
        </w:rPr>
        <w:t>GB</w:t>
      </w:r>
      <w:r w:rsidRPr="00F7402B">
        <w:rPr>
          <w:rFonts w:ascii="宋体" w:hAnsi="宋体" w:hint="eastAsia"/>
          <w:kern w:val="0"/>
          <w:sz w:val="24"/>
          <w:szCs w:val="24"/>
        </w:rPr>
        <w:t>，</w:t>
      </w:r>
      <w:r w:rsidRPr="00F7402B">
        <w:rPr>
          <w:rFonts w:ascii="宋体" w:hAnsi="宋体"/>
          <w:kern w:val="0"/>
          <w:sz w:val="24"/>
          <w:szCs w:val="24"/>
        </w:rPr>
        <w:t xml:space="preserve"> DDR4  2133 </w:t>
      </w:r>
      <w:r w:rsidRPr="00F7402B">
        <w:rPr>
          <w:rFonts w:ascii="宋体" w:hAnsi="宋体" w:hint="eastAsia"/>
          <w:kern w:val="0"/>
          <w:sz w:val="24"/>
          <w:szCs w:val="24"/>
        </w:rPr>
        <w:t>及以上；</w:t>
      </w:r>
    </w:p>
    <w:p w:rsidR="00F7402B" w:rsidRPr="00F7402B" w:rsidRDefault="00F7402B" w:rsidP="00F7402B">
      <w:pPr>
        <w:spacing w:line="400" w:lineRule="exact"/>
        <w:jc w:val="left"/>
        <w:rPr>
          <w:rFonts w:ascii="宋体" w:hAnsi="宋体"/>
          <w:sz w:val="24"/>
          <w:szCs w:val="24"/>
        </w:rPr>
      </w:pPr>
      <w:r w:rsidRPr="00F7402B">
        <w:rPr>
          <w:rFonts w:ascii="宋体" w:hAnsi="宋体" w:hint="eastAsia"/>
          <w:sz w:val="24"/>
          <w:szCs w:val="24"/>
        </w:rPr>
        <w:t>3、硬盘：</w:t>
      </w:r>
    </w:p>
    <w:p w:rsidR="00F7402B" w:rsidRPr="00F7402B" w:rsidRDefault="00F7402B" w:rsidP="00F7402B">
      <w:pPr>
        <w:numPr>
          <w:ilvl w:val="0"/>
          <w:numId w:val="9"/>
        </w:numPr>
        <w:spacing w:line="400" w:lineRule="exact"/>
        <w:jc w:val="left"/>
        <w:rPr>
          <w:rFonts w:ascii="宋体" w:hAnsi="宋体"/>
          <w:kern w:val="0"/>
          <w:sz w:val="24"/>
          <w:szCs w:val="24"/>
        </w:rPr>
      </w:pPr>
      <w:r w:rsidRPr="00F7402B">
        <w:rPr>
          <w:rFonts w:ascii="宋体" w:hAnsi="宋体" w:hint="eastAsia"/>
          <w:sz w:val="24"/>
          <w:szCs w:val="24"/>
        </w:rPr>
        <w:t>机械硬盘：</w:t>
      </w:r>
      <w:r w:rsidRPr="00F7402B">
        <w:rPr>
          <w:rFonts w:ascii="宋体" w:hAnsi="宋体" w:hint="eastAsia"/>
          <w:kern w:val="0"/>
          <w:sz w:val="24"/>
          <w:szCs w:val="24"/>
        </w:rPr>
        <w:t>≥</w:t>
      </w:r>
      <w:r w:rsidRPr="00F7402B">
        <w:rPr>
          <w:rFonts w:ascii="宋体" w:hAnsi="宋体" w:hint="eastAsia"/>
          <w:kern w:val="0"/>
          <w:sz w:val="24"/>
          <w:szCs w:val="24"/>
          <w:lang w:val="sv-SE"/>
        </w:rPr>
        <w:t>1TB/</w:t>
      </w:r>
      <w:r w:rsidRPr="00F7402B">
        <w:rPr>
          <w:rFonts w:ascii="宋体" w:hAnsi="宋体"/>
          <w:kern w:val="0"/>
          <w:sz w:val="24"/>
          <w:szCs w:val="24"/>
          <w:lang w:val="sv-SE"/>
        </w:rPr>
        <w:t xml:space="preserve"> 7200RPM</w:t>
      </w:r>
      <w:r w:rsidRPr="00F7402B">
        <w:rPr>
          <w:rFonts w:ascii="宋体" w:hAnsi="宋体" w:hint="eastAsia"/>
          <w:kern w:val="0"/>
          <w:sz w:val="24"/>
          <w:szCs w:val="24"/>
        </w:rPr>
        <w:t>及以上</w:t>
      </w:r>
    </w:p>
    <w:p w:rsidR="00F7402B" w:rsidRPr="00F7402B" w:rsidRDefault="00F7402B" w:rsidP="00F7402B">
      <w:pPr>
        <w:numPr>
          <w:ilvl w:val="0"/>
          <w:numId w:val="9"/>
        </w:numPr>
        <w:spacing w:line="400" w:lineRule="exact"/>
        <w:jc w:val="left"/>
        <w:rPr>
          <w:rFonts w:ascii="宋体" w:hAnsi="宋体"/>
          <w:sz w:val="24"/>
          <w:szCs w:val="24"/>
        </w:rPr>
      </w:pPr>
      <w:r w:rsidRPr="00F7402B">
        <w:rPr>
          <w:rFonts w:ascii="宋体" w:hAnsi="宋体" w:hint="eastAsia"/>
          <w:kern w:val="0"/>
          <w:sz w:val="24"/>
          <w:szCs w:val="24"/>
        </w:rPr>
        <w:t>固态硬盘：≥128G</w:t>
      </w:r>
    </w:p>
    <w:p w:rsidR="00F7402B" w:rsidRPr="00F7402B" w:rsidRDefault="00F7402B" w:rsidP="00F7402B">
      <w:pPr>
        <w:spacing w:line="400" w:lineRule="exact"/>
        <w:jc w:val="left"/>
        <w:rPr>
          <w:rFonts w:ascii="宋体" w:hAnsi="宋体"/>
          <w:sz w:val="24"/>
          <w:szCs w:val="24"/>
        </w:rPr>
      </w:pPr>
      <w:r w:rsidRPr="00F7402B">
        <w:rPr>
          <w:rFonts w:ascii="宋体" w:hAnsi="宋体" w:hint="eastAsia"/>
          <w:sz w:val="24"/>
          <w:szCs w:val="24"/>
        </w:rPr>
        <w:t>★</w:t>
      </w:r>
      <w:r w:rsidRPr="00F7402B">
        <w:rPr>
          <w:rFonts w:ascii="宋体" w:hAnsi="宋体" w:hint="eastAsia"/>
          <w:kern w:val="0"/>
          <w:sz w:val="24"/>
          <w:szCs w:val="24"/>
        </w:rPr>
        <w:t>4、</w:t>
      </w:r>
      <w:r w:rsidRPr="00F7402B">
        <w:rPr>
          <w:rFonts w:ascii="宋体" w:hAnsi="宋体" w:hint="eastAsia"/>
          <w:bCs/>
          <w:kern w:val="0"/>
          <w:sz w:val="24"/>
          <w:szCs w:val="24"/>
        </w:rPr>
        <w:t>显卡：</w:t>
      </w:r>
      <w:r w:rsidRPr="00F7402B">
        <w:rPr>
          <w:rFonts w:ascii="宋体" w:hAnsi="宋体" w:hint="eastAsia"/>
          <w:kern w:val="0"/>
          <w:sz w:val="24"/>
          <w:szCs w:val="24"/>
        </w:rPr>
        <w:t>独显，</w:t>
      </w:r>
      <w:r w:rsidRPr="00F7402B">
        <w:rPr>
          <w:rFonts w:ascii="宋体" w:hAnsi="宋体"/>
          <w:sz w:val="24"/>
          <w:szCs w:val="24"/>
        </w:rPr>
        <w:t>NVIDIA</w:t>
      </w:r>
      <w:r w:rsidRPr="00F7402B">
        <w:rPr>
          <w:rFonts w:ascii="宋体" w:hAnsi="宋体" w:hint="eastAsia"/>
          <w:sz w:val="24"/>
          <w:szCs w:val="24"/>
        </w:rPr>
        <w:t xml:space="preserve"> 950，显存2</w:t>
      </w:r>
      <w:r w:rsidRPr="00F7402B">
        <w:rPr>
          <w:rFonts w:ascii="宋体" w:hAnsi="宋体"/>
          <w:sz w:val="24"/>
          <w:szCs w:val="24"/>
        </w:rPr>
        <w:t>G</w:t>
      </w:r>
      <w:r w:rsidRPr="00F7402B">
        <w:rPr>
          <w:rFonts w:ascii="宋体" w:hAnsi="宋体"/>
          <w:kern w:val="0"/>
          <w:sz w:val="24"/>
          <w:szCs w:val="24"/>
        </w:rPr>
        <w:t>B</w:t>
      </w:r>
      <w:r w:rsidRPr="00F7402B">
        <w:rPr>
          <w:rFonts w:ascii="宋体" w:hAnsi="宋体" w:hint="eastAsia"/>
          <w:kern w:val="0"/>
          <w:sz w:val="24"/>
          <w:szCs w:val="24"/>
        </w:rPr>
        <w:t>及以上；</w:t>
      </w:r>
    </w:p>
    <w:p w:rsidR="00F7402B" w:rsidRPr="00F7402B" w:rsidRDefault="00F7402B" w:rsidP="00F7402B">
      <w:pPr>
        <w:spacing w:line="400" w:lineRule="exact"/>
        <w:jc w:val="left"/>
        <w:rPr>
          <w:rFonts w:ascii="宋体" w:hAnsi="宋体"/>
          <w:kern w:val="0"/>
          <w:sz w:val="24"/>
          <w:szCs w:val="24"/>
        </w:rPr>
      </w:pPr>
      <w:r w:rsidRPr="00F7402B">
        <w:rPr>
          <w:rFonts w:ascii="宋体" w:hAnsi="宋体" w:hint="eastAsia"/>
          <w:sz w:val="24"/>
          <w:szCs w:val="24"/>
        </w:rPr>
        <w:t>★</w:t>
      </w:r>
      <w:r w:rsidRPr="00F7402B">
        <w:rPr>
          <w:rFonts w:ascii="宋体" w:hAnsi="宋体" w:hint="eastAsia"/>
          <w:bCs/>
          <w:kern w:val="0"/>
          <w:sz w:val="24"/>
          <w:szCs w:val="24"/>
        </w:rPr>
        <w:t>5、显示器：</w:t>
      </w:r>
      <w:r w:rsidRPr="00F7402B">
        <w:rPr>
          <w:rFonts w:ascii="宋体" w:hAnsi="宋体" w:hint="eastAsia"/>
          <w:kern w:val="0"/>
          <w:sz w:val="24"/>
          <w:szCs w:val="24"/>
        </w:rPr>
        <w:t>≥</w:t>
      </w:r>
      <w:r w:rsidRPr="00F7402B">
        <w:rPr>
          <w:rFonts w:ascii="宋体" w:hAnsi="宋体"/>
          <w:kern w:val="0"/>
          <w:sz w:val="24"/>
          <w:szCs w:val="24"/>
        </w:rPr>
        <w:t>1</w:t>
      </w:r>
      <w:r w:rsidRPr="00F7402B">
        <w:rPr>
          <w:rFonts w:ascii="宋体" w:hAnsi="宋体" w:hint="eastAsia"/>
          <w:kern w:val="0"/>
          <w:sz w:val="24"/>
          <w:szCs w:val="24"/>
        </w:rPr>
        <w:t>4寸，</w:t>
      </w:r>
      <w:r w:rsidRPr="00F7402B">
        <w:rPr>
          <w:rFonts w:ascii="宋体" w:hAnsi="宋体" w:hint="eastAsia"/>
          <w:sz w:val="24"/>
          <w:szCs w:val="24"/>
        </w:rPr>
        <w:t>IPS显示器</w:t>
      </w:r>
      <w:r w:rsidRPr="00F7402B">
        <w:rPr>
          <w:rFonts w:ascii="宋体" w:hAnsi="宋体" w:hint="eastAsia"/>
          <w:kern w:val="0"/>
          <w:sz w:val="24"/>
          <w:szCs w:val="24"/>
        </w:rPr>
        <w:t>及以上，分辨率</w:t>
      </w:r>
      <w:r w:rsidRPr="00F7402B">
        <w:rPr>
          <w:rFonts w:ascii="宋体" w:hAnsi="宋体"/>
          <w:kern w:val="0"/>
          <w:sz w:val="24"/>
          <w:szCs w:val="24"/>
        </w:rPr>
        <w:t>1</w:t>
      </w:r>
      <w:r w:rsidRPr="00F7402B">
        <w:rPr>
          <w:rFonts w:ascii="宋体" w:hAnsi="宋体" w:hint="eastAsia"/>
          <w:kern w:val="0"/>
          <w:sz w:val="24"/>
          <w:szCs w:val="24"/>
        </w:rPr>
        <w:t>44</w:t>
      </w:r>
      <w:r w:rsidRPr="00F7402B">
        <w:rPr>
          <w:rFonts w:ascii="宋体" w:hAnsi="宋体"/>
          <w:kern w:val="0"/>
          <w:sz w:val="24"/>
          <w:szCs w:val="24"/>
        </w:rPr>
        <w:t>0X900</w:t>
      </w:r>
      <w:r w:rsidRPr="00F7402B">
        <w:rPr>
          <w:rFonts w:ascii="宋体" w:hAnsi="宋体" w:hint="eastAsia"/>
          <w:kern w:val="0"/>
          <w:sz w:val="24"/>
          <w:szCs w:val="24"/>
        </w:rPr>
        <w:t>及以上；</w:t>
      </w:r>
    </w:p>
    <w:p w:rsidR="00F7402B" w:rsidRPr="00F7402B" w:rsidRDefault="00F7402B" w:rsidP="00F7402B">
      <w:pPr>
        <w:spacing w:line="400" w:lineRule="exact"/>
        <w:jc w:val="left"/>
        <w:rPr>
          <w:rFonts w:ascii="宋体" w:hAnsi="宋体"/>
          <w:kern w:val="0"/>
          <w:sz w:val="24"/>
          <w:szCs w:val="24"/>
        </w:rPr>
      </w:pPr>
      <w:r w:rsidRPr="00F7402B">
        <w:rPr>
          <w:rFonts w:ascii="宋体" w:hAnsi="宋体" w:hint="eastAsia"/>
          <w:kern w:val="0"/>
          <w:sz w:val="24"/>
          <w:szCs w:val="24"/>
        </w:rPr>
        <w:t>6、通信：</w:t>
      </w:r>
    </w:p>
    <w:p w:rsidR="00F7402B" w:rsidRPr="00F7402B" w:rsidRDefault="00F7402B" w:rsidP="00F7402B">
      <w:pPr>
        <w:numPr>
          <w:ilvl w:val="0"/>
          <w:numId w:val="10"/>
        </w:numPr>
        <w:spacing w:line="400" w:lineRule="exact"/>
        <w:jc w:val="left"/>
        <w:rPr>
          <w:rFonts w:ascii="宋体" w:hAnsi="宋体"/>
          <w:kern w:val="0"/>
          <w:sz w:val="24"/>
          <w:szCs w:val="24"/>
        </w:rPr>
      </w:pPr>
      <w:r w:rsidRPr="00F7402B">
        <w:rPr>
          <w:rFonts w:ascii="宋体" w:hAnsi="宋体" w:hint="eastAsia"/>
          <w:kern w:val="0"/>
          <w:sz w:val="24"/>
          <w:szCs w:val="24"/>
        </w:rPr>
        <w:t>局域网：10/100/1000Mbps</w:t>
      </w:r>
    </w:p>
    <w:p w:rsidR="00F7402B" w:rsidRPr="00F7402B" w:rsidRDefault="00F7402B" w:rsidP="00F7402B">
      <w:pPr>
        <w:numPr>
          <w:ilvl w:val="0"/>
          <w:numId w:val="10"/>
        </w:numPr>
        <w:spacing w:line="400" w:lineRule="exact"/>
        <w:jc w:val="left"/>
        <w:rPr>
          <w:rFonts w:ascii="宋体" w:hAnsi="宋体"/>
          <w:sz w:val="24"/>
          <w:szCs w:val="24"/>
        </w:rPr>
      </w:pPr>
      <w:r w:rsidRPr="00F7402B">
        <w:rPr>
          <w:rFonts w:ascii="宋体" w:hAnsi="宋体" w:hint="eastAsia"/>
          <w:kern w:val="0"/>
          <w:sz w:val="24"/>
          <w:szCs w:val="24"/>
        </w:rPr>
        <w:t>无线局域网：</w:t>
      </w:r>
      <w:r w:rsidRPr="00F7402B">
        <w:rPr>
          <w:rFonts w:ascii="宋体" w:hAnsi="宋体"/>
          <w:kern w:val="0"/>
          <w:sz w:val="24"/>
          <w:szCs w:val="24"/>
        </w:rPr>
        <w:t>802.11b/g/n</w:t>
      </w:r>
    </w:p>
    <w:p w:rsidR="00F7402B" w:rsidRPr="00F7402B" w:rsidRDefault="00F7402B" w:rsidP="00F7402B">
      <w:pPr>
        <w:spacing w:line="400" w:lineRule="exact"/>
        <w:jc w:val="left"/>
        <w:rPr>
          <w:rFonts w:ascii="宋体" w:hAnsi="宋体"/>
          <w:kern w:val="0"/>
          <w:sz w:val="24"/>
          <w:szCs w:val="24"/>
        </w:rPr>
      </w:pPr>
      <w:r w:rsidRPr="00F7402B">
        <w:rPr>
          <w:rFonts w:ascii="宋体" w:hAnsi="宋体" w:hint="eastAsia"/>
          <w:kern w:val="0"/>
          <w:sz w:val="24"/>
          <w:szCs w:val="24"/>
        </w:rPr>
        <w:t>7、端口：</w:t>
      </w:r>
    </w:p>
    <w:p w:rsidR="00F7402B" w:rsidRPr="00F7402B" w:rsidRDefault="00F7402B" w:rsidP="00F7402B">
      <w:pPr>
        <w:numPr>
          <w:ilvl w:val="3"/>
          <w:numId w:val="11"/>
        </w:numPr>
        <w:spacing w:line="400" w:lineRule="exact"/>
        <w:jc w:val="left"/>
        <w:rPr>
          <w:rFonts w:ascii="宋体" w:hAnsi="宋体"/>
          <w:kern w:val="0"/>
          <w:sz w:val="24"/>
          <w:szCs w:val="24"/>
        </w:rPr>
      </w:pPr>
      <w:r w:rsidRPr="00F7402B">
        <w:rPr>
          <w:rFonts w:ascii="宋体" w:hAnsi="宋体" w:hint="eastAsia"/>
          <w:kern w:val="0"/>
          <w:sz w:val="24"/>
          <w:szCs w:val="24"/>
        </w:rPr>
        <w:t>音频端口：耳机、麦克风二合一接口</w:t>
      </w:r>
    </w:p>
    <w:p w:rsidR="00F7402B" w:rsidRPr="00F7402B" w:rsidRDefault="00F7402B" w:rsidP="00F7402B">
      <w:pPr>
        <w:numPr>
          <w:ilvl w:val="3"/>
          <w:numId w:val="11"/>
        </w:numPr>
        <w:spacing w:line="400" w:lineRule="exact"/>
        <w:jc w:val="left"/>
        <w:rPr>
          <w:rFonts w:ascii="宋体" w:hAnsi="宋体"/>
          <w:kern w:val="0"/>
          <w:sz w:val="24"/>
          <w:szCs w:val="24"/>
        </w:rPr>
      </w:pPr>
      <w:r w:rsidRPr="00F7402B">
        <w:rPr>
          <w:rFonts w:ascii="宋体" w:hAnsi="宋体" w:hint="eastAsia"/>
          <w:kern w:val="0"/>
          <w:sz w:val="24"/>
          <w:szCs w:val="24"/>
        </w:rPr>
        <w:t>显示端口：HDMI接口</w:t>
      </w:r>
    </w:p>
    <w:p w:rsidR="00F7402B" w:rsidRPr="00F7402B" w:rsidRDefault="00F7402B" w:rsidP="00F7402B">
      <w:pPr>
        <w:numPr>
          <w:ilvl w:val="3"/>
          <w:numId w:val="11"/>
        </w:numPr>
        <w:spacing w:line="400" w:lineRule="exact"/>
        <w:jc w:val="left"/>
        <w:rPr>
          <w:rFonts w:ascii="宋体" w:hAnsi="宋体"/>
          <w:kern w:val="0"/>
          <w:sz w:val="24"/>
          <w:szCs w:val="24"/>
        </w:rPr>
      </w:pPr>
      <w:r w:rsidRPr="00F7402B">
        <w:rPr>
          <w:rFonts w:ascii="宋体" w:hAnsi="宋体" w:hint="eastAsia"/>
          <w:kern w:val="0"/>
          <w:sz w:val="24"/>
          <w:szCs w:val="24"/>
        </w:rPr>
        <w:t>RJ45:     1个</w:t>
      </w:r>
    </w:p>
    <w:p w:rsidR="00F7402B" w:rsidRPr="00F7402B" w:rsidRDefault="00F7402B" w:rsidP="00F7402B">
      <w:pPr>
        <w:numPr>
          <w:ilvl w:val="3"/>
          <w:numId w:val="11"/>
        </w:numPr>
        <w:spacing w:line="400" w:lineRule="exact"/>
        <w:jc w:val="left"/>
        <w:rPr>
          <w:rFonts w:ascii="宋体" w:hAnsi="宋体"/>
          <w:kern w:val="0"/>
          <w:sz w:val="24"/>
          <w:szCs w:val="24"/>
        </w:rPr>
      </w:pPr>
      <w:r w:rsidRPr="00F7402B">
        <w:rPr>
          <w:rFonts w:ascii="宋体" w:hAnsi="宋体" w:hint="eastAsia"/>
          <w:kern w:val="0"/>
          <w:sz w:val="24"/>
          <w:szCs w:val="24"/>
        </w:rPr>
        <w:t>USB：    ≥4个，其中USB3.0≥2个</w:t>
      </w:r>
    </w:p>
    <w:p w:rsidR="00F7402B" w:rsidRPr="00F7402B" w:rsidRDefault="00F7402B" w:rsidP="00F7402B">
      <w:pPr>
        <w:spacing w:line="400" w:lineRule="exact"/>
        <w:jc w:val="left"/>
        <w:rPr>
          <w:rFonts w:ascii="宋体" w:hAnsi="宋体"/>
          <w:sz w:val="24"/>
          <w:szCs w:val="24"/>
        </w:rPr>
      </w:pPr>
      <w:r w:rsidRPr="00F7402B">
        <w:rPr>
          <w:rFonts w:ascii="宋体" w:hAnsi="宋体" w:hint="eastAsia"/>
          <w:kern w:val="0"/>
          <w:sz w:val="24"/>
          <w:szCs w:val="24"/>
        </w:rPr>
        <w:t>8、原厂包和鼠标</w:t>
      </w:r>
    </w:p>
    <w:p w:rsidR="00F7402B" w:rsidRPr="00F7402B" w:rsidRDefault="00F7402B" w:rsidP="00F7402B">
      <w:pPr>
        <w:spacing w:line="400" w:lineRule="exact"/>
        <w:jc w:val="left"/>
        <w:rPr>
          <w:rFonts w:ascii="宋体" w:hAnsi="宋体"/>
          <w:sz w:val="24"/>
          <w:szCs w:val="24"/>
        </w:rPr>
      </w:pPr>
      <w:r w:rsidRPr="00F7402B">
        <w:rPr>
          <w:rFonts w:ascii="宋体" w:hAnsi="宋体" w:hint="eastAsia"/>
          <w:sz w:val="24"/>
          <w:szCs w:val="24"/>
        </w:rPr>
        <w:t>9、</w:t>
      </w:r>
      <w:r w:rsidRPr="00F7402B">
        <w:rPr>
          <w:rFonts w:ascii="宋体" w:hAnsi="宋体" w:hint="eastAsia"/>
          <w:kern w:val="0"/>
          <w:sz w:val="24"/>
          <w:szCs w:val="24"/>
        </w:rPr>
        <w:t>按要求预装正版Windows操作系统及正版基本文本编辑软件；</w:t>
      </w:r>
    </w:p>
    <w:p w:rsidR="00F7402B" w:rsidRDefault="00F7402B" w:rsidP="00F7402B">
      <w:pPr>
        <w:spacing w:line="400" w:lineRule="exact"/>
        <w:rPr>
          <w:rFonts w:ascii="宋体" w:hAnsi="宋体"/>
          <w:sz w:val="24"/>
          <w:szCs w:val="24"/>
        </w:rPr>
      </w:pPr>
      <w:r w:rsidRPr="00F7402B">
        <w:rPr>
          <w:rFonts w:ascii="宋体" w:hAnsi="宋体" w:hint="eastAsia"/>
          <w:sz w:val="24"/>
          <w:szCs w:val="24"/>
        </w:rPr>
        <w:t>10、保修：不小于2年保修</w:t>
      </w:r>
    </w:p>
    <w:p w:rsidR="0039133A" w:rsidRPr="00F7402B" w:rsidRDefault="0039133A" w:rsidP="00F7402B">
      <w:pPr>
        <w:spacing w:line="400" w:lineRule="exact"/>
        <w:rPr>
          <w:rFonts w:ascii="宋体" w:hAnsi="宋体"/>
          <w:sz w:val="24"/>
          <w:szCs w:val="24"/>
        </w:rPr>
      </w:pPr>
    </w:p>
    <w:p w:rsidR="00F7402B" w:rsidRPr="0039133A" w:rsidRDefault="00F7402B" w:rsidP="00F7402B">
      <w:pPr>
        <w:spacing w:line="400" w:lineRule="exact"/>
        <w:rPr>
          <w:rFonts w:ascii="宋体" w:hAnsi="宋体"/>
          <w:b/>
          <w:sz w:val="32"/>
          <w:szCs w:val="32"/>
        </w:rPr>
      </w:pPr>
      <w:r w:rsidRPr="0039133A">
        <w:rPr>
          <w:rFonts w:ascii="宋体" w:hAnsi="宋体" w:hint="eastAsia"/>
          <w:b/>
          <w:sz w:val="32"/>
          <w:szCs w:val="32"/>
        </w:rPr>
        <w:t>二、项目需求清单</w:t>
      </w:r>
    </w:p>
    <w:tbl>
      <w:tblPr>
        <w:tblW w:w="0" w:type="auto"/>
        <w:tblInd w:w="828" w:type="dxa"/>
        <w:tblLayout w:type="fixed"/>
        <w:tblLook w:val="0000"/>
      </w:tblPr>
      <w:tblGrid>
        <w:gridCol w:w="360"/>
        <w:gridCol w:w="2748"/>
        <w:gridCol w:w="1751"/>
        <w:gridCol w:w="397"/>
        <w:gridCol w:w="399"/>
        <w:gridCol w:w="1365"/>
      </w:tblGrid>
      <w:tr w:rsidR="00F7402B" w:rsidRPr="00F7402B" w:rsidTr="003F02A6">
        <w:trPr>
          <w:trHeight w:val="741"/>
        </w:trPr>
        <w:tc>
          <w:tcPr>
            <w:tcW w:w="360" w:type="dxa"/>
            <w:tcBorders>
              <w:top w:val="single" w:sz="4" w:space="0" w:color="auto"/>
              <w:left w:val="single" w:sz="4" w:space="0" w:color="auto"/>
              <w:bottom w:val="nil"/>
              <w:right w:val="single" w:sz="4" w:space="0" w:color="auto"/>
            </w:tcBorders>
            <w:vAlign w:val="center"/>
          </w:tcPr>
          <w:p w:rsidR="00F7402B" w:rsidRPr="00F7402B" w:rsidRDefault="00F7402B" w:rsidP="00F7402B">
            <w:pPr>
              <w:widowControl/>
              <w:spacing w:line="400" w:lineRule="exact"/>
              <w:jc w:val="center"/>
              <w:rPr>
                <w:rFonts w:ascii="宋体" w:hAnsi="宋体"/>
                <w:b/>
                <w:kern w:val="0"/>
                <w:sz w:val="24"/>
                <w:szCs w:val="24"/>
              </w:rPr>
            </w:pPr>
            <w:r w:rsidRPr="00F7402B">
              <w:rPr>
                <w:rFonts w:ascii="宋体" w:hAnsi="宋体" w:hint="eastAsia"/>
                <w:b/>
                <w:kern w:val="0"/>
                <w:sz w:val="24"/>
                <w:szCs w:val="24"/>
              </w:rPr>
              <w:t>序号</w:t>
            </w:r>
          </w:p>
        </w:tc>
        <w:tc>
          <w:tcPr>
            <w:tcW w:w="2748" w:type="dxa"/>
            <w:tcBorders>
              <w:top w:val="single" w:sz="4" w:space="0" w:color="auto"/>
              <w:left w:val="single" w:sz="4" w:space="0" w:color="auto"/>
              <w:bottom w:val="single" w:sz="4" w:space="0" w:color="auto"/>
              <w:right w:val="single" w:sz="4" w:space="0" w:color="auto"/>
            </w:tcBorders>
            <w:vAlign w:val="center"/>
          </w:tcPr>
          <w:p w:rsidR="00F7402B" w:rsidRPr="00F7402B" w:rsidRDefault="00F7402B" w:rsidP="00F7402B">
            <w:pPr>
              <w:widowControl/>
              <w:spacing w:line="400" w:lineRule="exact"/>
              <w:jc w:val="center"/>
              <w:rPr>
                <w:rFonts w:ascii="宋体" w:hAnsi="宋体"/>
                <w:b/>
                <w:kern w:val="0"/>
                <w:sz w:val="24"/>
                <w:szCs w:val="24"/>
              </w:rPr>
            </w:pPr>
            <w:r w:rsidRPr="00F7402B">
              <w:rPr>
                <w:rFonts w:ascii="宋体" w:hAnsi="宋体" w:hint="eastAsia"/>
                <w:b/>
                <w:kern w:val="0"/>
                <w:sz w:val="24"/>
                <w:szCs w:val="24"/>
              </w:rPr>
              <w:t>设备名称</w:t>
            </w:r>
          </w:p>
        </w:tc>
        <w:tc>
          <w:tcPr>
            <w:tcW w:w="1751" w:type="dxa"/>
            <w:tcBorders>
              <w:top w:val="single" w:sz="4" w:space="0" w:color="auto"/>
              <w:left w:val="single" w:sz="4" w:space="0" w:color="auto"/>
              <w:bottom w:val="single" w:sz="4" w:space="0" w:color="auto"/>
              <w:right w:val="single" w:sz="4" w:space="0" w:color="auto"/>
            </w:tcBorders>
            <w:vAlign w:val="center"/>
          </w:tcPr>
          <w:p w:rsidR="00F7402B" w:rsidRPr="00F7402B" w:rsidRDefault="00F7402B" w:rsidP="00F7402B">
            <w:pPr>
              <w:widowControl/>
              <w:spacing w:line="400" w:lineRule="exact"/>
              <w:jc w:val="center"/>
              <w:rPr>
                <w:rFonts w:ascii="宋体" w:hAnsi="宋体"/>
                <w:b/>
                <w:kern w:val="0"/>
                <w:sz w:val="24"/>
                <w:szCs w:val="24"/>
              </w:rPr>
            </w:pPr>
            <w:r w:rsidRPr="00F7402B">
              <w:rPr>
                <w:rFonts w:ascii="宋体" w:hAnsi="宋体" w:hint="eastAsia"/>
                <w:b/>
                <w:kern w:val="0"/>
                <w:sz w:val="24"/>
                <w:szCs w:val="24"/>
              </w:rPr>
              <w:t>技术参数要求</w:t>
            </w:r>
          </w:p>
        </w:tc>
        <w:tc>
          <w:tcPr>
            <w:tcW w:w="397" w:type="dxa"/>
            <w:tcBorders>
              <w:top w:val="single" w:sz="4" w:space="0" w:color="auto"/>
              <w:bottom w:val="single" w:sz="4" w:space="0" w:color="auto"/>
              <w:right w:val="single" w:sz="4" w:space="0" w:color="auto"/>
            </w:tcBorders>
            <w:vAlign w:val="center"/>
          </w:tcPr>
          <w:p w:rsidR="00F7402B" w:rsidRPr="00F7402B" w:rsidRDefault="00F7402B" w:rsidP="00F7402B">
            <w:pPr>
              <w:widowControl/>
              <w:spacing w:line="400" w:lineRule="exact"/>
              <w:jc w:val="center"/>
              <w:rPr>
                <w:rFonts w:ascii="宋体" w:hAnsi="宋体"/>
                <w:b/>
                <w:kern w:val="0"/>
                <w:sz w:val="24"/>
                <w:szCs w:val="24"/>
              </w:rPr>
            </w:pPr>
            <w:r w:rsidRPr="00F7402B">
              <w:rPr>
                <w:rFonts w:ascii="宋体" w:hAnsi="宋体" w:hint="eastAsia"/>
                <w:b/>
                <w:kern w:val="0"/>
                <w:sz w:val="24"/>
                <w:szCs w:val="24"/>
              </w:rPr>
              <w:t>单位</w:t>
            </w:r>
          </w:p>
        </w:tc>
        <w:tc>
          <w:tcPr>
            <w:tcW w:w="399" w:type="dxa"/>
            <w:tcBorders>
              <w:top w:val="single" w:sz="4" w:space="0" w:color="auto"/>
              <w:left w:val="single" w:sz="4" w:space="0" w:color="auto"/>
              <w:bottom w:val="single" w:sz="4" w:space="0" w:color="auto"/>
              <w:right w:val="single" w:sz="4" w:space="0" w:color="auto"/>
            </w:tcBorders>
            <w:vAlign w:val="center"/>
          </w:tcPr>
          <w:p w:rsidR="00F7402B" w:rsidRPr="00F7402B" w:rsidRDefault="00F7402B" w:rsidP="00F7402B">
            <w:pPr>
              <w:widowControl/>
              <w:spacing w:line="400" w:lineRule="exact"/>
              <w:jc w:val="center"/>
              <w:rPr>
                <w:rFonts w:ascii="宋体" w:hAnsi="宋体"/>
                <w:b/>
                <w:kern w:val="0"/>
                <w:sz w:val="24"/>
                <w:szCs w:val="24"/>
              </w:rPr>
            </w:pPr>
            <w:r w:rsidRPr="00F7402B">
              <w:rPr>
                <w:rFonts w:ascii="宋体" w:hAnsi="宋体" w:hint="eastAsia"/>
                <w:b/>
                <w:kern w:val="0"/>
                <w:sz w:val="24"/>
                <w:szCs w:val="24"/>
              </w:rPr>
              <w:t>数量</w:t>
            </w:r>
          </w:p>
        </w:tc>
        <w:tc>
          <w:tcPr>
            <w:tcW w:w="1365" w:type="dxa"/>
            <w:tcBorders>
              <w:top w:val="single" w:sz="4" w:space="0" w:color="auto"/>
              <w:bottom w:val="single" w:sz="4" w:space="0" w:color="auto"/>
              <w:right w:val="single" w:sz="4" w:space="0" w:color="auto"/>
            </w:tcBorders>
            <w:vAlign w:val="center"/>
          </w:tcPr>
          <w:p w:rsidR="00F7402B" w:rsidRPr="00F7402B" w:rsidRDefault="00F7402B" w:rsidP="00F7402B">
            <w:pPr>
              <w:widowControl/>
              <w:spacing w:line="400" w:lineRule="exact"/>
              <w:jc w:val="center"/>
              <w:rPr>
                <w:rFonts w:ascii="宋体" w:hAnsi="宋体"/>
                <w:b/>
                <w:kern w:val="0"/>
                <w:sz w:val="24"/>
                <w:szCs w:val="24"/>
              </w:rPr>
            </w:pPr>
            <w:r w:rsidRPr="00F7402B">
              <w:rPr>
                <w:rFonts w:ascii="宋体" w:hAnsi="宋体" w:hint="eastAsia"/>
                <w:b/>
                <w:kern w:val="0"/>
                <w:sz w:val="24"/>
                <w:szCs w:val="24"/>
              </w:rPr>
              <w:t>备注</w:t>
            </w:r>
          </w:p>
        </w:tc>
      </w:tr>
      <w:tr w:rsidR="00F7402B" w:rsidRPr="00F7402B" w:rsidTr="003F02A6">
        <w:trPr>
          <w:trHeight w:val="466"/>
        </w:trPr>
        <w:tc>
          <w:tcPr>
            <w:tcW w:w="360" w:type="dxa"/>
            <w:tcBorders>
              <w:top w:val="single" w:sz="4" w:space="0" w:color="auto"/>
              <w:left w:val="single" w:sz="4" w:space="0" w:color="auto"/>
              <w:bottom w:val="single" w:sz="4" w:space="0" w:color="auto"/>
              <w:right w:val="nil"/>
            </w:tcBorders>
            <w:vAlign w:val="center"/>
          </w:tcPr>
          <w:p w:rsidR="00F7402B" w:rsidRPr="00F7402B" w:rsidRDefault="00F7402B" w:rsidP="00F7402B">
            <w:pPr>
              <w:widowControl/>
              <w:spacing w:line="400" w:lineRule="exact"/>
              <w:jc w:val="right"/>
              <w:rPr>
                <w:rFonts w:ascii="宋体" w:hAnsi="宋体"/>
                <w:kern w:val="0"/>
                <w:sz w:val="24"/>
                <w:szCs w:val="24"/>
              </w:rPr>
            </w:pPr>
            <w:r w:rsidRPr="00F7402B">
              <w:rPr>
                <w:rFonts w:ascii="宋体" w:hAnsi="宋体"/>
                <w:kern w:val="0"/>
                <w:sz w:val="24"/>
                <w:szCs w:val="24"/>
              </w:rPr>
              <w:t>1</w:t>
            </w:r>
          </w:p>
        </w:tc>
        <w:tc>
          <w:tcPr>
            <w:tcW w:w="2748" w:type="dxa"/>
            <w:tcBorders>
              <w:top w:val="single" w:sz="4" w:space="0" w:color="auto"/>
              <w:left w:val="single" w:sz="4" w:space="0" w:color="auto"/>
              <w:bottom w:val="single" w:sz="4" w:space="0" w:color="auto"/>
              <w:right w:val="single" w:sz="4" w:space="0" w:color="auto"/>
            </w:tcBorders>
            <w:vAlign w:val="center"/>
          </w:tcPr>
          <w:p w:rsidR="00F7402B" w:rsidRPr="00F7402B" w:rsidRDefault="00F7402B" w:rsidP="00F7402B">
            <w:pPr>
              <w:spacing w:line="400" w:lineRule="exact"/>
              <w:rPr>
                <w:rFonts w:ascii="宋体" w:hAnsi="宋体"/>
                <w:sz w:val="24"/>
                <w:szCs w:val="24"/>
              </w:rPr>
            </w:pPr>
            <w:r w:rsidRPr="00F7402B">
              <w:rPr>
                <w:rFonts w:ascii="宋体" w:hAnsi="宋体" w:hint="eastAsia"/>
                <w:kern w:val="0"/>
                <w:sz w:val="24"/>
                <w:szCs w:val="24"/>
              </w:rPr>
              <w:t>仿人机器人编程平台笔记本电脑</w:t>
            </w:r>
          </w:p>
        </w:tc>
        <w:tc>
          <w:tcPr>
            <w:tcW w:w="1751" w:type="dxa"/>
            <w:tcBorders>
              <w:top w:val="single" w:sz="4" w:space="0" w:color="auto"/>
              <w:left w:val="nil"/>
              <w:bottom w:val="single" w:sz="4" w:space="0" w:color="auto"/>
              <w:right w:val="single" w:sz="4" w:space="0" w:color="auto"/>
            </w:tcBorders>
            <w:vAlign w:val="center"/>
          </w:tcPr>
          <w:p w:rsidR="00F7402B" w:rsidRPr="00F7402B" w:rsidRDefault="00F7402B" w:rsidP="00F7402B">
            <w:pPr>
              <w:widowControl/>
              <w:spacing w:line="400" w:lineRule="exact"/>
              <w:jc w:val="left"/>
              <w:rPr>
                <w:rFonts w:ascii="宋体" w:hAnsi="宋体"/>
                <w:kern w:val="0"/>
                <w:sz w:val="24"/>
                <w:szCs w:val="24"/>
              </w:rPr>
            </w:pPr>
            <w:r w:rsidRPr="00F7402B">
              <w:rPr>
                <w:rFonts w:ascii="宋体" w:hAnsi="宋体" w:hint="eastAsia"/>
                <w:kern w:val="0"/>
                <w:sz w:val="24"/>
                <w:szCs w:val="24"/>
              </w:rPr>
              <w:t>详见技术要求一、</w:t>
            </w:r>
          </w:p>
        </w:tc>
        <w:tc>
          <w:tcPr>
            <w:tcW w:w="397" w:type="dxa"/>
            <w:tcBorders>
              <w:top w:val="single" w:sz="4" w:space="0" w:color="auto"/>
              <w:left w:val="nil"/>
              <w:bottom w:val="single" w:sz="4" w:space="0" w:color="auto"/>
              <w:right w:val="single" w:sz="4" w:space="0" w:color="auto"/>
            </w:tcBorders>
            <w:vAlign w:val="center"/>
          </w:tcPr>
          <w:p w:rsidR="00F7402B" w:rsidRPr="00F7402B" w:rsidRDefault="00F7402B" w:rsidP="00F7402B">
            <w:pPr>
              <w:widowControl/>
              <w:spacing w:line="400" w:lineRule="exact"/>
              <w:jc w:val="center"/>
              <w:rPr>
                <w:rFonts w:ascii="宋体" w:hAnsi="宋体"/>
                <w:kern w:val="0"/>
                <w:sz w:val="24"/>
                <w:szCs w:val="24"/>
              </w:rPr>
            </w:pPr>
            <w:r w:rsidRPr="00F7402B">
              <w:rPr>
                <w:rFonts w:ascii="宋体" w:hAnsi="宋体" w:hint="eastAsia"/>
                <w:kern w:val="0"/>
                <w:sz w:val="24"/>
                <w:szCs w:val="24"/>
              </w:rPr>
              <w:t>台</w:t>
            </w:r>
          </w:p>
        </w:tc>
        <w:tc>
          <w:tcPr>
            <w:tcW w:w="399" w:type="dxa"/>
            <w:tcBorders>
              <w:top w:val="single" w:sz="4" w:space="0" w:color="auto"/>
              <w:left w:val="single" w:sz="4" w:space="0" w:color="auto"/>
              <w:bottom w:val="single" w:sz="4" w:space="0" w:color="auto"/>
              <w:right w:val="single" w:sz="4" w:space="0" w:color="auto"/>
            </w:tcBorders>
            <w:vAlign w:val="center"/>
          </w:tcPr>
          <w:p w:rsidR="00F7402B" w:rsidRPr="00F7402B" w:rsidRDefault="00F7402B" w:rsidP="00F7402B">
            <w:pPr>
              <w:widowControl/>
              <w:spacing w:line="400" w:lineRule="exact"/>
              <w:jc w:val="center"/>
              <w:rPr>
                <w:rFonts w:ascii="宋体" w:hAnsi="宋体"/>
                <w:kern w:val="0"/>
                <w:sz w:val="24"/>
                <w:szCs w:val="24"/>
              </w:rPr>
            </w:pPr>
            <w:r w:rsidRPr="00F7402B">
              <w:rPr>
                <w:rFonts w:ascii="宋体" w:hAnsi="宋体"/>
                <w:kern w:val="0"/>
                <w:sz w:val="24"/>
                <w:szCs w:val="24"/>
              </w:rPr>
              <w:t>1</w:t>
            </w:r>
            <w:r w:rsidRPr="00F7402B">
              <w:rPr>
                <w:rFonts w:ascii="宋体" w:hAnsi="宋体" w:hint="eastAsia"/>
                <w:kern w:val="0"/>
                <w:sz w:val="24"/>
                <w:szCs w:val="24"/>
              </w:rPr>
              <w:t>4</w:t>
            </w:r>
          </w:p>
        </w:tc>
        <w:tc>
          <w:tcPr>
            <w:tcW w:w="1365" w:type="dxa"/>
            <w:tcBorders>
              <w:top w:val="single" w:sz="4" w:space="0" w:color="auto"/>
              <w:left w:val="nil"/>
              <w:bottom w:val="single" w:sz="4" w:space="0" w:color="auto"/>
              <w:right w:val="single" w:sz="4" w:space="0" w:color="auto"/>
            </w:tcBorders>
            <w:vAlign w:val="center"/>
          </w:tcPr>
          <w:p w:rsidR="00F7402B" w:rsidRPr="00F7402B" w:rsidRDefault="00F7402B" w:rsidP="00F7402B">
            <w:pPr>
              <w:widowControl/>
              <w:spacing w:line="400" w:lineRule="exact"/>
              <w:rPr>
                <w:rFonts w:ascii="宋体" w:hAnsi="宋体"/>
                <w:kern w:val="0"/>
                <w:sz w:val="24"/>
                <w:szCs w:val="24"/>
              </w:rPr>
            </w:pPr>
          </w:p>
        </w:tc>
      </w:tr>
      <w:tr w:rsidR="00F7402B" w:rsidRPr="00F7402B" w:rsidTr="003F02A6">
        <w:trPr>
          <w:trHeight w:val="466"/>
        </w:trPr>
        <w:tc>
          <w:tcPr>
            <w:tcW w:w="360" w:type="dxa"/>
            <w:tcBorders>
              <w:top w:val="single" w:sz="4" w:space="0" w:color="auto"/>
              <w:left w:val="single" w:sz="4" w:space="0" w:color="auto"/>
              <w:bottom w:val="single" w:sz="4" w:space="0" w:color="auto"/>
              <w:right w:val="nil"/>
            </w:tcBorders>
            <w:vAlign w:val="center"/>
          </w:tcPr>
          <w:p w:rsidR="00F7402B" w:rsidRPr="00F7402B" w:rsidRDefault="00F7402B" w:rsidP="00F7402B">
            <w:pPr>
              <w:widowControl/>
              <w:spacing w:line="400" w:lineRule="exact"/>
              <w:jc w:val="right"/>
              <w:rPr>
                <w:rFonts w:ascii="宋体" w:hAnsi="宋体"/>
                <w:kern w:val="0"/>
                <w:sz w:val="24"/>
                <w:szCs w:val="24"/>
              </w:rPr>
            </w:pPr>
            <w:r w:rsidRPr="00F7402B">
              <w:rPr>
                <w:rFonts w:ascii="宋体" w:hAnsi="宋体" w:hint="eastAsia"/>
                <w:kern w:val="0"/>
                <w:sz w:val="24"/>
                <w:szCs w:val="24"/>
              </w:rPr>
              <w:t>2</w:t>
            </w:r>
          </w:p>
        </w:tc>
        <w:tc>
          <w:tcPr>
            <w:tcW w:w="2748" w:type="dxa"/>
            <w:tcBorders>
              <w:top w:val="single" w:sz="4" w:space="0" w:color="auto"/>
              <w:left w:val="single" w:sz="4" w:space="0" w:color="auto"/>
              <w:bottom w:val="single" w:sz="4" w:space="0" w:color="auto"/>
              <w:right w:val="single" w:sz="4" w:space="0" w:color="auto"/>
            </w:tcBorders>
            <w:vAlign w:val="center"/>
          </w:tcPr>
          <w:p w:rsidR="00F7402B" w:rsidRPr="00F7402B" w:rsidRDefault="00F7402B" w:rsidP="00F7402B">
            <w:pPr>
              <w:spacing w:line="400" w:lineRule="exact"/>
              <w:rPr>
                <w:rFonts w:ascii="宋体" w:hAnsi="宋体"/>
                <w:kern w:val="0"/>
                <w:sz w:val="24"/>
                <w:szCs w:val="24"/>
              </w:rPr>
            </w:pPr>
            <w:r w:rsidRPr="00F7402B">
              <w:rPr>
                <w:rFonts w:ascii="宋体" w:hAnsi="宋体" w:hint="eastAsia"/>
                <w:kern w:val="0"/>
                <w:sz w:val="24"/>
                <w:szCs w:val="24"/>
              </w:rPr>
              <w:t>HDMI转VGA线转换器</w:t>
            </w:r>
          </w:p>
        </w:tc>
        <w:tc>
          <w:tcPr>
            <w:tcW w:w="1751" w:type="dxa"/>
            <w:tcBorders>
              <w:top w:val="single" w:sz="4" w:space="0" w:color="auto"/>
              <w:left w:val="nil"/>
              <w:bottom w:val="single" w:sz="4" w:space="0" w:color="auto"/>
              <w:right w:val="single" w:sz="4" w:space="0" w:color="auto"/>
            </w:tcBorders>
            <w:vAlign w:val="center"/>
          </w:tcPr>
          <w:p w:rsidR="00F7402B" w:rsidRPr="00F7402B" w:rsidRDefault="00F7402B" w:rsidP="00F7402B">
            <w:pPr>
              <w:widowControl/>
              <w:spacing w:line="400" w:lineRule="exact"/>
              <w:jc w:val="left"/>
              <w:rPr>
                <w:rFonts w:ascii="宋体" w:hAnsi="宋体"/>
                <w:kern w:val="0"/>
                <w:sz w:val="24"/>
                <w:szCs w:val="24"/>
              </w:rPr>
            </w:pPr>
          </w:p>
        </w:tc>
        <w:tc>
          <w:tcPr>
            <w:tcW w:w="397" w:type="dxa"/>
            <w:tcBorders>
              <w:top w:val="single" w:sz="4" w:space="0" w:color="auto"/>
              <w:left w:val="nil"/>
              <w:bottom w:val="single" w:sz="4" w:space="0" w:color="auto"/>
              <w:right w:val="single" w:sz="4" w:space="0" w:color="auto"/>
            </w:tcBorders>
            <w:vAlign w:val="center"/>
          </w:tcPr>
          <w:p w:rsidR="00F7402B" w:rsidRPr="00F7402B" w:rsidRDefault="00F7402B" w:rsidP="00F7402B">
            <w:pPr>
              <w:widowControl/>
              <w:spacing w:line="400" w:lineRule="exact"/>
              <w:jc w:val="center"/>
              <w:rPr>
                <w:rFonts w:ascii="宋体" w:hAnsi="宋体"/>
                <w:kern w:val="0"/>
                <w:sz w:val="24"/>
                <w:szCs w:val="24"/>
              </w:rPr>
            </w:pPr>
            <w:r w:rsidRPr="00F7402B">
              <w:rPr>
                <w:rFonts w:ascii="宋体" w:hAnsi="宋体" w:hint="eastAsia"/>
                <w:kern w:val="0"/>
                <w:sz w:val="24"/>
                <w:szCs w:val="24"/>
              </w:rPr>
              <w:t>个</w:t>
            </w:r>
          </w:p>
        </w:tc>
        <w:tc>
          <w:tcPr>
            <w:tcW w:w="399" w:type="dxa"/>
            <w:tcBorders>
              <w:top w:val="single" w:sz="4" w:space="0" w:color="auto"/>
              <w:left w:val="single" w:sz="4" w:space="0" w:color="auto"/>
              <w:bottom w:val="single" w:sz="4" w:space="0" w:color="auto"/>
              <w:right w:val="single" w:sz="4" w:space="0" w:color="auto"/>
            </w:tcBorders>
            <w:vAlign w:val="center"/>
          </w:tcPr>
          <w:p w:rsidR="00F7402B" w:rsidRPr="00F7402B" w:rsidRDefault="00F7402B" w:rsidP="00F7402B">
            <w:pPr>
              <w:widowControl/>
              <w:spacing w:line="400" w:lineRule="exact"/>
              <w:jc w:val="center"/>
              <w:rPr>
                <w:rFonts w:ascii="宋体" w:hAnsi="宋体"/>
                <w:kern w:val="0"/>
                <w:sz w:val="24"/>
                <w:szCs w:val="24"/>
              </w:rPr>
            </w:pPr>
            <w:r w:rsidRPr="00F7402B">
              <w:rPr>
                <w:rFonts w:ascii="宋体" w:hAnsi="宋体" w:hint="eastAsia"/>
                <w:kern w:val="0"/>
                <w:sz w:val="24"/>
                <w:szCs w:val="24"/>
              </w:rPr>
              <w:t>5</w:t>
            </w:r>
          </w:p>
        </w:tc>
        <w:tc>
          <w:tcPr>
            <w:tcW w:w="1365" w:type="dxa"/>
            <w:tcBorders>
              <w:top w:val="single" w:sz="4" w:space="0" w:color="auto"/>
              <w:left w:val="nil"/>
              <w:bottom w:val="single" w:sz="4" w:space="0" w:color="auto"/>
              <w:right w:val="single" w:sz="4" w:space="0" w:color="auto"/>
            </w:tcBorders>
            <w:vAlign w:val="center"/>
          </w:tcPr>
          <w:p w:rsidR="00F7402B" w:rsidRPr="00F7402B" w:rsidRDefault="00F7402B" w:rsidP="00F7402B">
            <w:pPr>
              <w:widowControl/>
              <w:spacing w:line="400" w:lineRule="exact"/>
              <w:rPr>
                <w:rFonts w:ascii="宋体" w:hAnsi="宋体"/>
                <w:kern w:val="0"/>
                <w:sz w:val="24"/>
                <w:szCs w:val="24"/>
              </w:rPr>
            </w:pPr>
          </w:p>
        </w:tc>
      </w:tr>
    </w:tbl>
    <w:p w:rsidR="00F7402B" w:rsidRDefault="00F7402B" w:rsidP="0039133A">
      <w:pPr>
        <w:spacing w:line="400" w:lineRule="exact"/>
        <w:ind w:firstLineChars="50" w:firstLine="120"/>
        <w:rPr>
          <w:rFonts w:ascii="宋体" w:hAnsi="宋体"/>
          <w:sz w:val="24"/>
          <w:szCs w:val="24"/>
        </w:rPr>
      </w:pPr>
      <w:r w:rsidRPr="00F7402B">
        <w:rPr>
          <w:rFonts w:ascii="宋体" w:hAnsi="宋体" w:hint="eastAsia"/>
          <w:sz w:val="24"/>
          <w:szCs w:val="24"/>
        </w:rPr>
        <w:t>注：“★”为关键指标，投标书中必须明确标示完全响应。否则，所投商品不予考虑。</w:t>
      </w:r>
    </w:p>
    <w:p w:rsidR="0039133A" w:rsidRPr="0039133A" w:rsidRDefault="0039133A" w:rsidP="0039133A">
      <w:pPr>
        <w:spacing w:line="400" w:lineRule="exact"/>
        <w:ind w:firstLineChars="50" w:firstLine="120"/>
        <w:rPr>
          <w:rFonts w:ascii="宋体" w:hAnsi="宋体"/>
          <w:sz w:val="24"/>
          <w:szCs w:val="24"/>
        </w:rPr>
      </w:pPr>
    </w:p>
    <w:p w:rsidR="001B5D14" w:rsidRDefault="000A0FEC">
      <w:pPr>
        <w:pStyle w:val="pa-0"/>
        <w:adjustRightInd w:val="0"/>
        <w:snapToGrid w:val="0"/>
        <w:spacing w:line="360" w:lineRule="exact"/>
        <w:rPr>
          <w:b/>
          <w:sz w:val="32"/>
        </w:rPr>
      </w:pPr>
      <w:r>
        <w:rPr>
          <w:rFonts w:hint="eastAsia"/>
          <w:b/>
          <w:sz w:val="32"/>
        </w:rPr>
        <w:t>三、商务条款</w:t>
      </w:r>
    </w:p>
    <w:p w:rsidR="001B5D14" w:rsidRDefault="000A0FEC">
      <w:pPr>
        <w:adjustRightInd w:val="0"/>
        <w:snapToGrid w:val="0"/>
        <w:spacing w:line="360" w:lineRule="exact"/>
        <w:ind w:firstLineChars="200" w:firstLine="480"/>
        <w:rPr>
          <w:rFonts w:ascii="宋体" w:hAnsi="宋体" w:cs="宋体"/>
          <w:sz w:val="24"/>
        </w:rPr>
      </w:pPr>
      <w:r>
        <w:rPr>
          <w:rFonts w:ascii="宋体" w:hAnsi="宋体" w:cs="宋体" w:hint="eastAsia"/>
          <w:sz w:val="24"/>
        </w:rPr>
        <w:t>1、本项目所采购设备，中标方必须承诺免费运送至南邮通达学院扬州校区(扬州市邗江区润扬南路33号)指定的实验室中；按要求安装到位。</w:t>
      </w:r>
    </w:p>
    <w:p w:rsidR="001B5D14" w:rsidRDefault="000A0FEC">
      <w:pPr>
        <w:adjustRightInd w:val="0"/>
        <w:snapToGrid w:val="0"/>
        <w:spacing w:line="360" w:lineRule="exact"/>
        <w:ind w:firstLineChars="200" w:firstLine="480"/>
        <w:rPr>
          <w:rFonts w:ascii="宋体" w:hAnsi="宋体" w:cs="宋体"/>
          <w:sz w:val="24"/>
        </w:rPr>
      </w:pPr>
      <w:r>
        <w:rPr>
          <w:rFonts w:ascii="宋体" w:hAnsi="宋体" w:cs="宋体" w:hint="eastAsia"/>
          <w:sz w:val="24"/>
        </w:rPr>
        <w:lastRenderedPageBreak/>
        <w:t>2、质保期及售后服务要求: 处理故障响应时间小于24小时，质保</w:t>
      </w:r>
      <w:r w:rsidR="00F7402B">
        <w:rPr>
          <w:rFonts w:ascii="宋体" w:hAnsi="宋体" w:cs="宋体" w:hint="eastAsia"/>
          <w:sz w:val="24"/>
        </w:rPr>
        <w:t>2</w:t>
      </w:r>
      <w:r>
        <w:rPr>
          <w:rFonts w:ascii="宋体" w:hAnsi="宋体" w:cs="宋体" w:hint="eastAsia"/>
          <w:sz w:val="24"/>
        </w:rPr>
        <w:t>年，质保期内全免保修（需提供原厂质保承诺函,并在其上加盖投标方章 ）。</w:t>
      </w:r>
    </w:p>
    <w:p w:rsidR="001B5D14" w:rsidRDefault="000A0FEC">
      <w:pPr>
        <w:adjustRightInd w:val="0"/>
        <w:snapToGrid w:val="0"/>
        <w:spacing w:line="360" w:lineRule="exact"/>
        <w:ind w:firstLineChars="200" w:firstLine="480"/>
        <w:rPr>
          <w:rFonts w:ascii="宋体" w:hAnsi="宋体" w:cs="宋体"/>
          <w:sz w:val="24"/>
        </w:rPr>
      </w:pPr>
      <w:r>
        <w:rPr>
          <w:rFonts w:ascii="宋体" w:hAnsi="宋体" w:cs="宋体" w:hint="eastAsia"/>
          <w:sz w:val="24"/>
        </w:rPr>
        <w:t>3、标书中声明承诺所投标型号投影机灯泡为全新、原装。在其上加盖投标方章。</w:t>
      </w:r>
    </w:p>
    <w:p w:rsidR="001B5D14" w:rsidRDefault="000A0FEC">
      <w:pPr>
        <w:adjustRightInd w:val="0"/>
        <w:snapToGrid w:val="0"/>
        <w:spacing w:line="360" w:lineRule="exact"/>
        <w:ind w:firstLineChars="200" w:firstLine="480"/>
        <w:rPr>
          <w:rFonts w:ascii="宋体" w:hAnsi="宋体" w:cs="宋体"/>
          <w:sz w:val="24"/>
        </w:rPr>
      </w:pPr>
      <w:r>
        <w:rPr>
          <w:rFonts w:ascii="宋体" w:hAnsi="宋体" w:cs="宋体" w:hint="eastAsia"/>
          <w:sz w:val="24"/>
        </w:rPr>
        <w:t>4、供货时限：合同签订后一个月内送至项目指定地点并完成安装调试。</w:t>
      </w:r>
    </w:p>
    <w:p w:rsidR="001B5D14" w:rsidRDefault="000A0FEC">
      <w:pPr>
        <w:adjustRightInd w:val="0"/>
        <w:snapToGrid w:val="0"/>
        <w:spacing w:line="360" w:lineRule="exact"/>
        <w:ind w:firstLineChars="200" w:firstLine="480"/>
        <w:rPr>
          <w:rFonts w:ascii="宋体" w:hAnsi="宋体" w:cs="宋体"/>
          <w:sz w:val="24"/>
        </w:rPr>
      </w:pPr>
      <w:r>
        <w:rPr>
          <w:rFonts w:ascii="宋体" w:hAnsi="宋体" w:cs="宋体" w:hint="eastAsia"/>
          <w:sz w:val="24"/>
        </w:rPr>
        <w:t>5、付款方式：本采购项目无预付款，安装结束，经甲乙双方共同验收，合格后，付至合同总额的95%；壹年内无质量问题，后无息结清。甲方付款前乙方需提供合法、有效、等额的增值税专用发票，并在发票备注栏注明“教学用”字样，否则，甲方有权拒付相应款项。</w:t>
      </w:r>
    </w:p>
    <w:p w:rsidR="001B5D14" w:rsidRDefault="001B5D14">
      <w:pPr>
        <w:adjustRightInd w:val="0"/>
        <w:snapToGrid w:val="0"/>
        <w:spacing w:line="360" w:lineRule="exact"/>
        <w:rPr>
          <w:rFonts w:ascii="宋体" w:hAnsi="宋体" w:cs="宋体"/>
          <w:sz w:val="24"/>
        </w:rPr>
      </w:pPr>
    </w:p>
    <w:p w:rsidR="001B5D14" w:rsidRDefault="001B5D14">
      <w:pPr>
        <w:adjustRightInd w:val="0"/>
        <w:snapToGrid w:val="0"/>
        <w:spacing w:line="360" w:lineRule="exact"/>
        <w:ind w:firstLineChars="200" w:firstLine="480"/>
        <w:rPr>
          <w:rFonts w:ascii="宋体" w:hAnsi="宋体" w:cs="宋体"/>
          <w:sz w:val="24"/>
        </w:rPr>
      </w:pPr>
    </w:p>
    <w:p w:rsidR="001B5D14" w:rsidRDefault="000A0FEC">
      <w:pPr>
        <w:pStyle w:val="pa-0"/>
        <w:adjustRightInd w:val="0"/>
        <w:snapToGrid w:val="0"/>
        <w:spacing w:before="0" w:after="0" w:line="360" w:lineRule="exact"/>
        <w:rPr>
          <w:b/>
          <w:sz w:val="32"/>
        </w:rPr>
      </w:pPr>
      <w:r>
        <w:rPr>
          <w:rFonts w:hint="eastAsia"/>
          <w:b/>
          <w:sz w:val="32"/>
        </w:rPr>
        <w:t>四、综合说明及其它要求：</w:t>
      </w:r>
    </w:p>
    <w:p w:rsidR="001B5D14" w:rsidRDefault="000A0FEC">
      <w:pPr>
        <w:adjustRightInd w:val="0"/>
        <w:snapToGrid w:val="0"/>
        <w:spacing w:line="360" w:lineRule="exact"/>
        <w:ind w:firstLineChars="200" w:firstLine="480"/>
        <w:rPr>
          <w:rFonts w:ascii="宋体" w:hAnsi="宋体" w:cs="宋体"/>
          <w:sz w:val="24"/>
        </w:rPr>
      </w:pPr>
      <w:r>
        <w:rPr>
          <w:rFonts w:ascii="宋体" w:hAnsi="宋体" w:cs="宋体" w:hint="eastAsia"/>
          <w:sz w:val="24"/>
        </w:rPr>
        <w:t>1、投标人应对所投项目的全部内容进行报价，只投其中部分内容者，其标书将被拒绝。</w:t>
      </w:r>
    </w:p>
    <w:p w:rsidR="001B5D14" w:rsidRDefault="000A0FEC">
      <w:pPr>
        <w:adjustRightInd w:val="0"/>
        <w:snapToGrid w:val="0"/>
        <w:spacing w:line="360" w:lineRule="exact"/>
        <w:ind w:firstLineChars="200" w:firstLine="480"/>
        <w:rPr>
          <w:rFonts w:ascii="宋体" w:hAnsi="宋体" w:cs="宋体"/>
          <w:sz w:val="24"/>
        </w:rPr>
      </w:pPr>
      <w:r>
        <w:rPr>
          <w:rFonts w:ascii="宋体" w:hAnsi="宋体" w:cs="宋体" w:hint="eastAsia"/>
          <w:sz w:val="24"/>
        </w:rPr>
        <w:t>2、凡涉及招标文件的补充说明和修改，均以南邮通达学院公示的补充通知为准。</w:t>
      </w:r>
    </w:p>
    <w:p w:rsidR="001B5D14" w:rsidRDefault="001B5D14">
      <w:pPr>
        <w:adjustRightInd w:val="0"/>
        <w:snapToGrid w:val="0"/>
        <w:spacing w:line="360" w:lineRule="exact"/>
        <w:ind w:firstLineChars="200" w:firstLine="480"/>
        <w:rPr>
          <w:rFonts w:ascii="宋体" w:hAnsi="宋体" w:cs="宋体"/>
          <w:sz w:val="24"/>
        </w:rPr>
      </w:pPr>
    </w:p>
    <w:p w:rsidR="001B5D14" w:rsidRDefault="001B5D14">
      <w:pPr>
        <w:spacing w:line="360" w:lineRule="auto"/>
        <w:rPr>
          <w:rFonts w:ascii="宋体" w:hAnsi="宋体" w:cs="宋体"/>
          <w:b/>
          <w:sz w:val="36"/>
          <w:szCs w:val="36"/>
        </w:rPr>
      </w:pPr>
    </w:p>
    <w:p w:rsidR="001B5D14" w:rsidRDefault="001B5D14">
      <w:pPr>
        <w:spacing w:line="360" w:lineRule="auto"/>
        <w:rPr>
          <w:rFonts w:ascii="宋体" w:hAnsi="宋体" w:cs="宋体"/>
          <w:b/>
          <w:sz w:val="36"/>
          <w:szCs w:val="36"/>
        </w:rPr>
      </w:pPr>
    </w:p>
    <w:p w:rsidR="001B5D14" w:rsidRDefault="001B5D14">
      <w:pPr>
        <w:spacing w:line="360" w:lineRule="auto"/>
        <w:rPr>
          <w:rFonts w:ascii="宋体" w:hAnsi="宋体" w:cs="宋体"/>
          <w:b/>
          <w:sz w:val="36"/>
          <w:szCs w:val="36"/>
        </w:rPr>
      </w:pPr>
    </w:p>
    <w:p w:rsidR="001B5D14" w:rsidRDefault="001B5D14">
      <w:pPr>
        <w:spacing w:line="360" w:lineRule="auto"/>
        <w:rPr>
          <w:rFonts w:ascii="宋体" w:hAnsi="宋体" w:cs="宋体"/>
          <w:b/>
          <w:sz w:val="36"/>
          <w:szCs w:val="36"/>
        </w:rPr>
      </w:pPr>
    </w:p>
    <w:p w:rsidR="001B5D14" w:rsidRDefault="001B5D14">
      <w:pPr>
        <w:spacing w:line="360" w:lineRule="auto"/>
        <w:rPr>
          <w:rFonts w:ascii="宋体" w:hAnsi="宋体" w:cs="宋体"/>
          <w:b/>
          <w:sz w:val="36"/>
          <w:szCs w:val="36"/>
        </w:rPr>
      </w:pPr>
    </w:p>
    <w:p w:rsidR="001B5D14" w:rsidRDefault="001B5D14">
      <w:pPr>
        <w:pStyle w:val="a4"/>
        <w:adjustRightInd w:val="0"/>
        <w:snapToGrid w:val="0"/>
        <w:spacing w:line="440" w:lineRule="exact"/>
        <w:rPr>
          <w:rFonts w:hAnsi="宋体" w:cs="宋体"/>
          <w:b/>
          <w:sz w:val="36"/>
          <w:szCs w:val="36"/>
        </w:rPr>
      </w:pPr>
    </w:p>
    <w:p w:rsidR="001B5D14" w:rsidRDefault="001B5D14">
      <w:pPr>
        <w:pStyle w:val="a4"/>
        <w:adjustRightInd w:val="0"/>
        <w:snapToGrid w:val="0"/>
        <w:spacing w:line="440" w:lineRule="exact"/>
        <w:jc w:val="center"/>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0A0FEC">
      <w:pPr>
        <w:pStyle w:val="a4"/>
        <w:adjustRightInd w:val="0"/>
        <w:snapToGrid w:val="0"/>
        <w:spacing w:line="440" w:lineRule="exact"/>
        <w:jc w:val="center"/>
        <w:rPr>
          <w:rFonts w:hAnsi="宋体" w:cs="宋体"/>
          <w:b/>
          <w:sz w:val="44"/>
          <w:szCs w:val="44"/>
        </w:rPr>
      </w:pPr>
      <w:r>
        <w:rPr>
          <w:rFonts w:hAnsi="宋体" w:cs="宋体" w:hint="eastAsia"/>
          <w:b/>
          <w:bCs/>
          <w:sz w:val="44"/>
          <w:szCs w:val="44"/>
        </w:rPr>
        <w:lastRenderedPageBreak/>
        <w:t>第五章  评标方法与评标标准</w:t>
      </w:r>
    </w:p>
    <w:p w:rsidR="00680F4B" w:rsidRDefault="00680F4B" w:rsidP="00680F4B">
      <w:pPr>
        <w:spacing w:line="360" w:lineRule="exact"/>
        <w:ind w:firstLineChars="200" w:firstLine="482"/>
        <w:rPr>
          <w:rFonts w:ascii="宋体" w:hAnsi="宋体"/>
          <w:b/>
          <w:sz w:val="24"/>
          <w:szCs w:val="24"/>
        </w:rPr>
      </w:pPr>
      <w:bookmarkStart w:id="34" w:name="_Toc26554093"/>
      <w:bookmarkStart w:id="35" w:name="_Toc49090575"/>
      <w:bookmarkStart w:id="36" w:name="_Toc120614281"/>
      <w:bookmarkEnd w:id="28"/>
      <w:bookmarkEnd w:id="29"/>
      <w:bookmarkEnd w:id="30"/>
      <w:bookmarkEnd w:id="31"/>
      <w:r>
        <w:rPr>
          <w:rFonts w:ascii="宋体" w:hAnsi="宋体" w:hint="eastAsia"/>
          <w:b/>
          <w:sz w:val="24"/>
          <w:szCs w:val="24"/>
        </w:rPr>
        <w:t>一</w:t>
      </w:r>
      <w:r>
        <w:rPr>
          <w:rFonts w:ascii="宋体" w:hAnsi="宋体"/>
          <w:b/>
          <w:sz w:val="24"/>
          <w:szCs w:val="24"/>
        </w:rPr>
        <w:t>、评标方法与定标原则</w:t>
      </w:r>
    </w:p>
    <w:p w:rsidR="00680F4B" w:rsidRDefault="00680F4B" w:rsidP="00680F4B">
      <w:pPr>
        <w:tabs>
          <w:tab w:val="left" w:pos="0"/>
          <w:tab w:val="left" w:pos="993"/>
          <w:tab w:val="left" w:pos="1134"/>
        </w:tabs>
        <w:adjustRightInd w:val="0"/>
        <w:snapToGrid w:val="0"/>
        <w:spacing w:line="300" w:lineRule="auto"/>
        <w:ind w:firstLineChars="200" w:firstLine="480"/>
        <w:rPr>
          <w:rFonts w:ascii="宋体" w:hAnsi="宋体"/>
          <w:bCs/>
          <w:snapToGrid w:val="0"/>
          <w:sz w:val="24"/>
        </w:rPr>
      </w:pPr>
      <w:r>
        <w:rPr>
          <w:rFonts w:ascii="宋体" w:hAnsi="宋体" w:hint="eastAsia"/>
          <w:bCs/>
          <w:snapToGrid w:val="0"/>
          <w:sz w:val="24"/>
        </w:rPr>
        <w:t>本次招标所要求采购的设备要求完全投标方案或投标产品性能、质量指标完全符合或优于招标文件要求，否则不予评标。</w:t>
      </w:r>
    </w:p>
    <w:p w:rsidR="00680F4B" w:rsidRDefault="00680F4B" w:rsidP="00680F4B">
      <w:pPr>
        <w:tabs>
          <w:tab w:val="left" w:pos="0"/>
          <w:tab w:val="left" w:pos="993"/>
          <w:tab w:val="left" w:pos="1134"/>
        </w:tabs>
        <w:adjustRightInd w:val="0"/>
        <w:snapToGrid w:val="0"/>
        <w:spacing w:line="300" w:lineRule="auto"/>
        <w:ind w:firstLineChars="200" w:firstLine="480"/>
        <w:rPr>
          <w:rFonts w:ascii="宋体" w:hAnsi="宋体"/>
          <w:bCs/>
          <w:snapToGrid w:val="0"/>
          <w:sz w:val="24"/>
        </w:rPr>
      </w:pPr>
      <w:r>
        <w:rPr>
          <w:rFonts w:ascii="宋体" w:hAnsi="宋体" w:hint="eastAsia"/>
          <w:bCs/>
          <w:snapToGrid w:val="0"/>
          <w:sz w:val="24"/>
        </w:rPr>
        <w:t>本次评标采用综合评分法，即在满足招标文件实质性要求前提下，按照招标文件中规定的评分标准和各项因素进行综合评审后，以评标总得分最高的投标人作为中标候选供应商或中标供应商。</w:t>
      </w:r>
      <w:r>
        <w:rPr>
          <w:rFonts w:ascii="仿宋_GB2312" w:hAnsi="宋体" w:cs="宋体"/>
          <w:kern w:val="0"/>
          <w:sz w:val="24"/>
        </w:rPr>
        <w:t>得分相同的，按投标报价由低到高顺序排列。得分且投标报价相同的，按技术服务方案优劣顺序排列</w:t>
      </w:r>
      <w:r>
        <w:rPr>
          <w:rFonts w:ascii="宋体" w:hAnsi="宋体" w:hint="eastAsia"/>
          <w:bCs/>
          <w:snapToGrid w:val="0"/>
          <w:sz w:val="24"/>
        </w:rPr>
        <w:t>本综合评分法采用百分制形式，具体分值详见本细则。</w:t>
      </w:r>
    </w:p>
    <w:p w:rsidR="00680F4B" w:rsidRDefault="00680F4B" w:rsidP="00680F4B">
      <w:pPr>
        <w:spacing w:line="360" w:lineRule="exact"/>
        <w:ind w:firstLineChars="196" w:firstLine="472"/>
        <w:rPr>
          <w:rFonts w:ascii="宋体" w:hAnsi="宋体"/>
          <w:b/>
          <w:sz w:val="24"/>
          <w:szCs w:val="24"/>
        </w:rPr>
      </w:pPr>
      <w:r>
        <w:rPr>
          <w:rFonts w:ascii="宋体" w:hAnsi="宋体" w:hint="eastAsia"/>
          <w:b/>
          <w:sz w:val="24"/>
          <w:szCs w:val="24"/>
        </w:rPr>
        <w:t>二</w:t>
      </w:r>
      <w:r>
        <w:rPr>
          <w:rFonts w:ascii="宋体" w:hAnsi="宋体"/>
          <w:b/>
          <w:sz w:val="24"/>
          <w:szCs w:val="24"/>
        </w:rPr>
        <w:t>、评标标准</w:t>
      </w:r>
    </w:p>
    <w:p w:rsidR="007637CA" w:rsidRPr="00FA47BC" w:rsidRDefault="007637CA" w:rsidP="007637CA">
      <w:pPr>
        <w:spacing w:line="360" w:lineRule="exact"/>
        <w:ind w:firstLineChars="200" w:firstLine="482"/>
        <w:rPr>
          <w:rFonts w:ascii="宋体" w:hAnsi="宋体"/>
          <w:b/>
          <w:color w:val="000000"/>
          <w:sz w:val="24"/>
          <w:szCs w:val="24"/>
        </w:rPr>
      </w:pPr>
      <w:r w:rsidRPr="00FA47BC">
        <w:rPr>
          <w:rFonts w:ascii="宋体" w:hAnsi="宋体" w:hint="eastAsia"/>
          <w:b/>
          <w:color w:val="000000"/>
          <w:sz w:val="24"/>
          <w:szCs w:val="24"/>
        </w:rPr>
        <w:t>A 投标报价（45分）：</w:t>
      </w:r>
    </w:p>
    <w:p w:rsidR="007637CA" w:rsidRPr="00FA47BC" w:rsidRDefault="007637CA" w:rsidP="007637CA">
      <w:pPr>
        <w:spacing w:line="360" w:lineRule="exact"/>
        <w:ind w:firstLineChars="200" w:firstLine="480"/>
        <w:rPr>
          <w:rFonts w:ascii="宋体" w:hAnsi="宋体"/>
          <w:sz w:val="24"/>
          <w:szCs w:val="24"/>
        </w:rPr>
      </w:pPr>
      <w:r w:rsidRPr="00FA47BC">
        <w:rPr>
          <w:rFonts w:ascii="宋体" w:hAnsi="宋体" w:hint="eastAsia"/>
          <w:sz w:val="24"/>
          <w:szCs w:val="24"/>
        </w:rPr>
        <w:t>满足采购文件要求且投标价格最低的投标报价为评标基准价，其价格分为满分。其他投标人的价格分统一按下列公式计算：</w:t>
      </w:r>
    </w:p>
    <w:p w:rsidR="007637CA" w:rsidRDefault="007637CA" w:rsidP="007637CA">
      <w:pPr>
        <w:spacing w:line="360" w:lineRule="exact"/>
        <w:jc w:val="center"/>
        <w:rPr>
          <w:rFonts w:ascii="宋体" w:hAnsi="宋体"/>
          <w:bCs/>
          <w:sz w:val="24"/>
          <w:szCs w:val="24"/>
        </w:rPr>
      </w:pPr>
      <w:r w:rsidRPr="00FA47BC">
        <w:rPr>
          <w:rFonts w:ascii="宋体" w:hAnsi="宋体" w:hint="eastAsia"/>
          <w:sz w:val="24"/>
          <w:szCs w:val="24"/>
        </w:rPr>
        <w:t>投标报价得分=（评标基准价/投标报价）×45</w:t>
      </w:r>
    </w:p>
    <w:p w:rsidR="007637CA" w:rsidRDefault="007637CA" w:rsidP="007637CA">
      <w:pPr>
        <w:shd w:val="clear" w:color="auto" w:fill="FFFFFF"/>
        <w:snapToGrid w:val="0"/>
        <w:spacing w:line="360" w:lineRule="exact"/>
        <w:ind w:firstLineChars="200" w:firstLine="482"/>
        <w:rPr>
          <w:rFonts w:ascii="宋体" w:hAnsi="宋体"/>
          <w:b/>
          <w:bCs/>
          <w:sz w:val="24"/>
          <w:szCs w:val="24"/>
        </w:rPr>
      </w:pPr>
      <w:r>
        <w:rPr>
          <w:rFonts w:ascii="宋体" w:hAnsi="宋体" w:hint="eastAsia"/>
          <w:b/>
          <w:bCs/>
          <w:sz w:val="24"/>
          <w:szCs w:val="24"/>
        </w:rPr>
        <w:t>B</w:t>
      </w:r>
      <w:r>
        <w:rPr>
          <w:rFonts w:ascii="宋体" w:hAnsi="宋体"/>
          <w:b/>
          <w:bCs/>
          <w:sz w:val="24"/>
          <w:szCs w:val="24"/>
        </w:rPr>
        <w:t xml:space="preserve"> </w:t>
      </w:r>
      <w:r>
        <w:rPr>
          <w:rFonts w:ascii="宋体" w:hAnsi="宋体" w:hint="eastAsia"/>
          <w:b/>
          <w:bCs/>
          <w:sz w:val="24"/>
          <w:szCs w:val="24"/>
        </w:rPr>
        <w:t>技术参数响应情况(30分)：</w:t>
      </w:r>
    </w:p>
    <w:p w:rsidR="007637CA" w:rsidRDefault="007637CA" w:rsidP="007637CA">
      <w:pPr>
        <w:shd w:val="clear" w:color="auto" w:fill="FFFFFF"/>
        <w:snapToGrid w:val="0"/>
        <w:spacing w:line="360" w:lineRule="exact"/>
        <w:ind w:firstLineChars="200" w:firstLine="480"/>
        <w:rPr>
          <w:rFonts w:ascii="宋体" w:hAnsi="宋体"/>
          <w:sz w:val="24"/>
          <w:szCs w:val="24"/>
        </w:rPr>
      </w:pPr>
      <w:r>
        <w:rPr>
          <w:rFonts w:ascii="宋体" w:hAnsi="宋体"/>
          <w:sz w:val="24"/>
          <w:szCs w:val="24"/>
        </w:rPr>
        <w:t>根据各投标书对技术性能的响应情况，完全响应得</w:t>
      </w:r>
      <w:r>
        <w:rPr>
          <w:rFonts w:ascii="宋体" w:hAnsi="宋体" w:hint="eastAsia"/>
          <w:sz w:val="24"/>
          <w:szCs w:val="24"/>
        </w:rPr>
        <w:t>25</w:t>
      </w:r>
      <w:r>
        <w:rPr>
          <w:rFonts w:ascii="宋体" w:hAnsi="宋体"/>
          <w:sz w:val="24"/>
          <w:szCs w:val="24"/>
        </w:rPr>
        <w:t>分，负偏离一项扣3分，正偏离一项加1分（</w:t>
      </w:r>
      <w:r>
        <w:rPr>
          <w:rFonts w:ascii="宋体" w:hAnsi="宋体" w:hint="eastAsia"/>
          <w:sz w:val="24"/>
          <w:szCs w:val="24"/>
        </w:rPr>
        <w:t>评标工作组</w:t>
      </w:r>
      <w:r>
        <w:rPr>
          <w:rFonts w:ascii="宋体" w:hAnsi="宋体"/>
          <w:sz w:val="24"/>
          <w:szCs w:val="24"/>
        </w:rPr>
        <w:t>认为超出指标有意义），最高得分为</w:t>
      </w:r>
      <w:r>
        <w:rPr>
          <w:rFonts w:ascii="宋体" w:hAnsi="宋体" w:hint="eastAsia"/>
          <w:sz w:val="24"/>
          <w:szCs w:val="24"/>
        </w:rPr>
        <w:t>30</w:t>
      </w:r>
      <w:r>
        <w:rPr>
          <w:rFonts w:ascii="宋体" w:hAnsi="宋体"/>
          <w:sz w:val="24"/>
          <w:szCs w:val="24"/>
        </w:rPr>
        <w:t>分。有三项及以上负偏离本大项不得分。</w:t>
      </w:r>
    </w:p>
    <w:p w:rsidR="007637CA" w:rsidRDefault="007637CA" w:rsidP="007637CA">
      <w:pPr>
        <w:shd w:val="clear" w:color="auto" w:fill="FFFFFF"/>
        <w:snapToGrid w:val="0"/>
        <w:spacing w:line="360" w:lineRule="exact"/>
        <w:ind w:firstLineChars="200" w:firstLine="482"/>
        <w:rPr>
          <w:rFonts w:ascii="宋体" w:hAnsi="宋体"/>
          <w:b/>
          <w:bCs/>
          <w:sz w:val="24"/>
          <w:szCs w:val="24"/>
        </w:rPr>
      </w:pPr>
      <w:r>
        <w:rPr>
          <w:rFonts w:ascii="宋体" w:hAnsi="宋体" w:hint="eastAsia"/>
          <w:b/>
          <w:bCs/>
          <w:sz w:val="24"/>
          <w:szCs w:val="24"/>
        </w:rPr>
        <w:t>C售后服务与培训（20分）:</w:t>
      </w:r>
    </w:p>
    <w:p w:rsidR="007637CA" w:rsidRDefault="007637CA" w:rsidP="007637CA">
      <w:pPr>
        <w:shd w:val="clear" w:color="auto" w:fill="FFFFFF"/>
        <w:snapToGrid w:val="0"/>
        <w:spacing w:line="360" w:lineRule="exact"/>
        <w:ind w:firstLineChars="200" w:firstLine="480"/>
        <w:rPr>
          <w:rFonts w:ascii="宋体" w:hAnsi="宋体"/>
          <w:sz w:val="24"/>
          <w:szCs w:val="24"/>
        </w:rPr>
      </w:pPr>
      <w:r>
        <w:rPr>
          <w:rFonts w:ascii="宋体" w:hAnsi="宋体" w:hint="eastAsia"/>
          <w:bCs/>
          <w:sz w:val="24"/>
          <w:szCs w:val="24"/>
        </w:rPr>
        <w:t>（</w:t>
      </w:r>
      <w:r>
        <w:rPr>
          <w:rFonts w:ascii="宋体" w:hAnsi="宋体" w:hint="eastAsia"/>
          <w:sz w:val="24"/>
          <w:szCs w:val="24"/>
        </w:rPr>
        <w:t>1）质保期：10分，满足采购文件</w:t>
      </w:r>
      <w:r w:rsidR="003C55E7">
        <w:rPr>
          <w:rFonts w:ascii="宋体" w:hAnsi="宋体" w:hint="eastAsia"/>
          <w:sz w:val="24"/>
          <w:szCs w:val="24"/>
        </w:rPr>
        <w:t>2年</w:t>
      </w:r>
      <w:r>
        <w:rPr>
          <w:rFonts w:ascii="宋体" w:hAnsi="宋体" w:hint="eastAsia"/>
          <w:sz w:val="24"/>
          <w:szCs w:val="24"/>
        </w:rPr>
        <w:t>要求得2分，每增加1年原厂质保</w:t>
      </w:r>
      <w:r>
        <w:rPr>
          <w:rFonts w:ascii="宋体" w:hAnsi="宋体"/>
          <w:sz w:val="24"/>
          <w:szCs w:val="24"/>
        </w:rPr>
        <w:t>期</w:t>
      </w:r>
      <w:r>
        <w:rPr>
          <w:rFonts w:ascii="宋体" w:hAnsi="宋体" w:hint="eastAsia"/>
          <w:sz w:val="24"/>
          <w:szCs w:val="24"/>
        </w:rPr>
        <w:t>得2分，最多得10分。</w:t>
      </w:r>
    </w:p>
    <w:p w:rsidR="007637CA" w:rsidRDefault="007637CA" w:rsidP="007637CA">
      <w:pPr>
        <w:shd w:val="clear" w:color="auto" w:fill="FFFFFF"/>
        <w:snapToGrid w:val="0"/>
        <w:spacing w:line="360" w:lineRule="exact"/>
        <w:ind w:firstLineChars="200" w:firstLine="480"/>
        <w:rPr>
          <w:rFonts w:ascii="宋体" w:hAnsi="宋体"/>
          <w:sz w:val="24"/>
          <w:szCs w:val="24"/>
        </w:rPr>
      </w:pPr>
      <w:r>
        <w:rPr>
          <w:rFonts w:ascii="宋体" w:hAnsi="宋体" w:hint="eastAsia"/>
          <w:sz w:val="24"/>
          <w:szCs w:val="24"/>
        </w:rPr>
        <w:t>（2）技术支持与培训：5分，根据投标文件的响应情况酌情给分。</w:t>
      </w:r>
    </w:p>
    <w:p w:rsidR="007637CA" w:rsidRDefault="007637CA" w:rsidP="007637CA">
      <w:pPr>
        <w:shd w:val="clear" w:color="auto" w:fill="FFFFFF"/>
        <w:snapToGrid w:val="0"/>
        <w:spacing w:line="360" w:lineRule="exact"/>
        <w:ind w:firstLineChars="200" w:firstLine="480"/>
        <w:rPr>
          <w:rFonts w:ascii="宋体" w:hAnsi="宋体"/>
          <w:sz w:val="24"/>
          <w:szCs w:val="24"/>
        </w:rPr>
      </w:pPr>
      <w:r>
        <w:rPr>
          <w:rFonts w:ascii="宋体" w:hAnsi="宋体" w:hint="eastAsia"/>
          <w:sz w:val="24"/>
          <w:szCs w:val="24"/>
        </w:rPr>
        <w:t>（3）维修站与维修响应时间：5分，根据投标文件的响应情况酌情给分。</w:t>
      </w:r>
    </w:p>
    <w:p w:rsidR="007637CA" w:rsidRDefault="007637CA" w:rsidP="007637CA">
      <w:pPr>
        <w:shd w:val="clear" w:color="auto" w:fill="FFFFFF"/>
        <w:snapToGrid w:val="0"/>
        <w:spacing w:line="360" w:lineRule="exact"/>
        <w:ind w:firstLineChars="200" w:firstLine="482"/>
        <w:rPr>
          <w:rFonts w:ascii="宋体" w:hAnsi="宋体"/>
          <w:b/>
          <w:bCs/>
          <w:sz w:val="24"/>
          <w:szCs w:val="24"/>
        </w:rPr>
      </w:pPr>
      <w:r>
        <w:rPr>
          <w:rFonts w:ascii="宋体" w:hAnsi="宋体" w:hint="eastAsia"/>
          <w:b/>
          <w:bCs/>
          <w:sz w:val="24"/>
          <w:szCs w:val="24"/>
        </w:rPr>
        <w:t>D 企业经营业绩及信誉情况（5分）：</w:t>
      </w:r>
    </w:p>
    <w:p w:rsidR="007637CA" w:rsidRDefault="007637CA" w:rsidP="007637CA">
      <w:pPr>
        <w:spacing w:line="360" w:lineRule="exact"/>
        <w:ind w:firstLineChars="200" w:firstLine="480"/>
        <w:rPr>
          <w:sz w:val="24"/>
          <w:szCs w:val="28"/>
        </w:rPr>
      </w:pPr>
      <w:r>
        <w:rPr>
          <w:rFonts w:ascii="宋体" w:hAnsi="宋体" w:hint="eastAsia"/>
          <w:bCs/>
          <w:sz w:val="24"/>
          <w:szCs w:val="24"/>
        </w:rPr>
        <w:t>至</w:t>
      </w:r>
      <w:r>
        <w:rPr>
          <w:rFonts w:ascii="宋体" w:hAnsi="宋体"/>
          <w:bCs/>
          <w:sz w:val="24"/>
          <w:szCs w:val="24"/>
        </w:rPr>
        <w:t>本项目投标截止日期止</w:t>
      </w:r>
      <w:r>
        <w:rPr>
          <w:rFonts w:ascii="宋体" w:hAnsi="宋体" w:hint="eastAsia"/>
          <w:bCs/>
          <w:sz w:val="24"/>
          <w:szCs w:val="24"/>
        </w:rPr>
        <w:t>三年内有一个类似产品业绩得3分，</w:t>
      </w:r>
      <w:r>
        <w:rPr>
          <w:rFonts w:ascii="宋体" w:hAnsi="宋体" w:hint="eastAsia"/>
          <w:sz w:val="24"/>
          <w:szCs w:val="24"/>
        </w:rPr>
        <w:t>每增加1个得1分，满分5分，需提供合同复印件（</w:t>
      </w:r>
      <w:r>
        <w:rPr>
          <w:rFonts w:ascii="宋体" w:hAnsi="宋体"/>
          <w:sz w:val="24"/>
          <w:szCs w:val="24"/>
        </w:rPr>
        <w:t>加盖公章）</w:t>
      </w:r>
      <w:r>
        <w:rPr>
          <w:rFonts w:ascii="宋体" w:hAnsi="宋体" w:hint="eastAsia"/>
          <w:sz w:val="24"/>
          <w:szCs w:val="24"/>
        </w:rPr>
        <w:t>。</w:t>
      </w:r>
    </w:p>
    <w:p w:rsidR="001B5D14" w:rsidRPr="007637CA" w:rsidRDefault="001B5D14">
      <w:pPr>
        <w:rPr>
          <w:rFonts w:ascii="宋体" w:hAnsi="宋体"/>
          <w:bCs/>
          <w:snapToGrid w:val="0"/>
          <w:sz w:val="24"/>
        </w:rPr>
      </w:pPr>
    </w:p>
    <w:p w:rsidR="00680F4B" w:rsidRDefault="00680F4B">
      <w:pPr>
        <w:rPr>
          <w:rFonts w:ascii="宋体" w:hAnsi="宋体"/>
          <w:bCs/>
          <w:snapToGrid w:val="0"/>
          <w:sz w:val="24"/>
        </w:rPr>
      </w:pPr>
    </w:p>
    <w:p w:rsidR="00680F4B" w:rsidRDefault="00680F4B">
      <w:pPr>
        <w:rPr>
          <w:rFonts w:ascii="宋体" w:hAnsi="宋体"/>
          <w:bCs/>
          <w:snapToGrid w:val="0"/>
          <w:sz w:val="24"/>
        </w:rPr>
      </w:pPr>
    </w:p>
    <w:p w:rsidR="00680F4B" w:rsidRDefault="00680F4B">
      <w:pPr>
        <w:rPr>
          <w:rFonts w:ascii="宋体" w:hAnsi="宋体"/>
          <w:bCs/>
          <w:snapToGrid w:val="0"/>
          <w:sz w:val="24"/>
        </w:rPr>
      </w:pPr>
    </w:p>
    <w:p w:rsidR="00680F4B" w:rsidRDefault="00680F4B">
      <w:pPr>
        <w:rPr>
          <w:rFonts w:ascii="宋体" w:hAnsi="宋体"/>
          <w:bCs/>
          <w:snapToGrid w:val="0"/>
          <w:sz w:val="24"/>
        </w:rPr>
      </w:pPr>
    </w:p>
    <w:p w:rsidR="007637CA" w:rsidRDefault="007637CA">
      <w:pPr>
        <w:rPr>
          <w:rFonts w:ascii="宋体" w:hAnsi="宋体"/>
          <w:bCs/>
          <w:snapToGrid w:val="0"/>
          <w:sz w:val="24"/>
        </w:rPr>
      </w:pPr>
    </w:p>
    <w:p w:rsidR="007637CA" w:rsidRDefault="007637CA">
      <w:pPr>
        <w:rPr>
          <w:rFonts w:ascii="宋体" w:hAnsi="宋体"/>
          <w:bCs/>
          <w:snapToGrid w:val="0"/>
          <w:sz w:val="24"/>
        </w:rPr>
      </w:pPr>
    </w:p>
    <w:p w:rsidR="00680F4B" w:rsidRDefault="00680F4B">
      <w:pPr>
        <w:rPr>
          <w:rFonts w:ascii="黑体" w:eastAsia="黑体"/>
          <w:color w:val="000000"/>
          <w:sz w:val="28"/>
          <w:szCs w:val="28"/>
        </w:rPr>
      </w:pPr>
    </w:p>
    <w:bookmarkEnd w:id="32"/>
    <w:bookmarkEnd w:id="33"/>
    <w:bookmarkEnd w:id="34"/>
    <w:bookmarkEnd w:id="35"/>
    <w:bookmarkEnd w:id="36"/>
    <w:p w:rsidR="001B5D14" w:rsidRDefault="000A0FEC">
      <w:pPr>
        <w:jc w:val="center"/>
        <w:rPr>
          <w:rFonts w:ascii="宋体" w:hAnsi="宋体" w:cs="宋体"/>
          <w:bCs/>
          <w:sz w:val="44"/>
        </w:rPr>
      </w:pPr>
      <w:r>
        <w:rPr>
          <w:rFonts w:ascii="宋体" w:hAnsi="宋体" w:cs="宋体" w:hint="eastAsia"/>
          <w:bCs/>
          <w:sz w:val="44"/>
        </w:rPr>
        <w:lastRenderedPageBreak/>
        <w:t>第六章  投标文件格式</w:t>
      </w:r>
    </w:p>
    <w:p w:rsidR="001B5D14" w:rsidRDefault="001B5D14">
      <w:pPr>
        <w:jc w:val="center"/>
        <w:rPr>
          <w:rFonts w:ascii="宋体" w:hAnsi="宋体" w:cs="宋体"/>
          <w:b/>
          <w:sz w:val="72"/>
        </w:rPr>
      </w:pPr>
      <w:bookmarkStart w:id="37" w:name="_Hlt26955039"/>
      <w:bookmarkStart w:id="38" w:name="_Hlt26671244"/>
      <w:bookmarkStart w:id="39" w:name="_Toc49090576"/>
      <w:bookmarkStart w:id="40" w:name="_Toc120614282"/>
      <w:bookmarkStart w:id="41" w:name="_Toc26554094"/>
      <w:bookmarkEnd w:id="37"/>
      <w:bookmarkEnd w:id="38"/>
    </w:p>
    <w:p w:rsidR="001B5D14" w:rsidRDefault="000A0FEC">
      <w:pPr>
        <w:jc w:val="center"/>
        <w:rPr>
          <w:rFonts w:ascii="宋体" w:hAnsi="宋体" w:cs="宋体"/>
          <w:b/>
          <w:sz w:val="72"/>
        </w:rPr>
      </w:pPr>
      <w:r>
        <w:rPr>
          <w:rFonts w:ascii="宋体" w:hAnsi="宋体" w:cs="宋体" w:hint="eastAsia"/>
          <w:b/>
          <w:sz w:val="72"/>
        </w:rPr>
        <w:t>投  标  文  件</w:t>
      </w:r>
    </w:p>
    <w:p w:rsidR="001B5D14" w:rsidRDefault="001B5D14">
      <w:pPr>
        <w:jc w:val="center"/>
        <w:rPr>
          <w:rFonts w:ascii="宋体" w:hAnsi="宋体" w:cs="宋体"/>
          <w:b/>
          <w:sz w:val="72"/>
        </w:rPr>
      </w:pPr>
    </w:p>
    <w:p w:rsidR="001B5D14" w:rsidRDefault="001B5D14">
      <w:pPr>
        <w:jc w:val="center"/>
        <w:rPr>
          <w:rFonts w:ascii="宋体" w:hAnsi="宋体" w:cs="宋体"/>
          <w:b/>
          <w:sz w:val="72"/>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0A0FEC">
      <w:pPr>
        <w:ind w:firstLineChars="700" w:firstLine="2530"/>
        <w:rPr>
          <w:rFonts w:ascii="宋体" w:hAnsi="宋体" w:cs="宋体"/>
          <w:b/>
          <w:sz w:val="36"/>
        </w:rPr>
      </w:pPr>
      <w:r>
        <w:rPr>
          <w:rFonts w:ascii="宋体" w:hAnsi="宋体" w:cs="宋体" w:hint="eastAsia"/>
          <w:b/>
          <w:sz w:val="36"/>
        </w:rPr>
        <w:t>项 目 名 称：</w:t>
      </w:r>
    </w:p>
    <w:p w:rsidR="001B5D14" w:rsidRDefault="000A0FEC">
      <w:pPr>
        <w:ind w:firstLineChars="700" w:firstLine="2530"/>
        <w:rPr>
          <w:rFonts w:ascii="宋体" w:hAnsi="宋体" w:cs="宋体"/>
          <w:b/>
          <w:sz w:val="36"/>
          <w:u w:val="single"/>
        </w:rPr>
      </w:pPr>
      <w:r>
        <w:rPr>
          <w:rFonts w:ascii="宋体" w:hAnsi="宋体" w:cs="宋体" w:hint="eastAsia"/>
          <w:b/>
          <w:sz w:val="36"/>
        </w:rPr>
        <w:t>项 目 编 号：</w:t>
      </w: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0A0FEC">
      <w:pPr>
        <w:rPr>
          <w:rFonts w:ascii="宋体" w:hAnsi="宋体" w:cs="宋体"/>
          <w:b/>
          <w:sz w:val="36"/>
          <w:u w:val="single"/>
        </w:rPr>
      </w:pPr>
      <w:r>
        <w:rPr>
          <w:rFonts w:ascii="宋体" w:hAnsi="宋体" w:cs="宋体" w:hint="eastAsia"/>
          <w:b/>
          <w:sz w:val="36"/>
        </w:rPr>
        <w:t xml:space="preserve">             投标人名称 ：</w:t>
      </w:r>
    </w:p>
    <w:p w:rsidR="001B5D14" w:rsidRDefault="000A0FEC">
      <w:pPr>
        <w:rPr>
          <w:rFonts w:ascii="宋体" w:hAnsi="宋体" w:cs="宋体"/>
          <w:b/>
          <w:sz w:val="36"/>
        </w:rPr>
      </w:pPr>
      <w:r>
        <w:rPr>
          <w:rFonts w:ascii="宋体" w:hAnsi="宋体" w:cs="宋体" w:hint="eastAsia"/>
          <w:b/>
          <w:sz w:val="36"/>
        </w:rPr>
        <w:t xml:space="preserve">             日      期 ：</w:t>
      </w:r>
    </w:p>
    <w:p w:rsidR="001B5D14" w:rsidRDefault="001B5D14">
      <w:pPr>
        <w:spacing w:line="440" w:lineRule="exact"/>
        <w:jc w:val="center"/>
        <w:rPr>
          <w:rFonts w:ascii="宋体" w:hAnsi="宋体" w:cs="宋体"/>
          <w:b/>
          <w:bCs/>
          <w:sz w:val="32"/>
          <w:szCs w:val="32"/>
        </w:rPr>
      </w:pPr>
    </w:p>
    <w:p w:rsidR="001B5D14" w:rsidRDefault="000A0FEC">
      <w:pPr>
        <w:spacing w:line="440" w:lineRule="exact"/>
        <w:jc w:val="center"/>
        <w:rPr>
          <w:rFonts w:ascii="宋体" w:hAnsi="宋体" w:cs="宋体"/>
          <w:b/>
          <w:bCs/>
          <w:sz w:val="32"/>
          <w:szCs w:val="32"/>
        </w:rPr>
      </w:pPr>
      <w:r>
        <w:rPr>
          <w:rFonts w:ascii="宋体" w:hAnsi="宋体" w:cs="宋体" w:hint="eastAsia"/>
          <w:b/>
          <w:bCs/>
          <w:sz w:val="32"/>
          <w:szCs w:val="32"/>
        </w:rPr>
        <w:lastRenderedPageBreak/>
        <w:t>投标主要文件目录</w:t>
      </w:r>
    </w:p>
    <w:p w:rsidR="001B5D14" w:rsidRDefault="000A0FEC">
      <w:pPr>
        <w:ind w:firstLineChars="200" w:firstLine="480"/>
        <w:rPr>
          <w:rFonts w:ascii="宋体" w:hAnsi="宋体" w:cs="宋体"/>
          <w:sz w:val="24"/>
        </w:rPr>
      </w:pPr>
      <w:r>
        <w:rPr>
          <w:rFonts w:ascii="宋体" w:hAnsi="宋体" w:cs="宋体" w:hint="eastAsia"/>
          <w:sz w:val="24"/>
        </w:rPr>
        <w:t>一、</w:t>
      </w:r>
      <w:r>
        <w:rPr>
          <w:rFonts w:ascii="宋体" w:hAnsi="宋体" w:cs="宋体" w:hint="eastAsia"/>
          <w:bCs/>
          <w:sz w:val="24"/>
        </w:rPr>
        <w:t>投标函</w:t>
      </w:r>
    </w:p>
    <w:p w:rsidR="001B5D14" w:rsidRDefault="000A0FEC">
      <w:pPr>
        <w:ind w:firstLineChars="200" w:firstLine="482"/>
        <w:rPr>
          <w:rFonts w:ascii="宋体" w:hAnsi="宋体" w:cs="宋体"/>
          <w:sz w:val="24"/>
        </w:rPr>
      </w:pPr>
      <w:r>
        <w:rPr>
          <w:rFonts w:ascii="宋体" w:hAnsi="宋体" w:cs="宋体" w:hint="eastAsia"/>
          <w:b/>
          <w:bCs/>
          <w:sz w:val="24"/>
        </w:rPr>
        <w:t>二</w:t>
      </w:r>
      <w:r>
        <w:rPr>
          <w:rFonts w:ascii="宋体" w:hAnsi="宋体" w:cs="宋体" w:hint="eastAsia"/>
          <w:bCs/>
          <w:sz w:val="24"/>
        </w:rPr>
        <w:t>、</w:t>
      </w:r>
      <w:r>
        <w:rPr>
          <w:rFonts w:ascii="宋体" w:hAnsi="宋体" w:cs="宋体" w:hint="eastAsia"/>
          <w:sz w:val="24"/>
        </w:rPr>
        <w:t>投标人资格证明材料</w:t>
      </w:r>
    </w:p>
    <w:p w:rsidR="001B5D14" w:rsidRDefault="000A0FEC">
      <w:pPr>
        <w:ind w:firstLineChars="200" w:firstLine="480"/>
        <w:rPr>
          <w:rFonts w:ascii="宋体" w:hAnsi="宋体" w:cs="宋体"/>
          <w:sz w:val="24"/>
        </w:rPr>
      </w:pPr>
      <w:r>
        <w:rPr>
          <w:rFonts w:ascii="宋体" w:hAnsi="宋体" w:cs="宋体" w:hint="eastAsia"/>
          <w:sz w:val="24"/>
        </w:rPr>
        <w:t>三、开标一览表</w:t>
      </w:r>
    </w:p>
    <w:p w:rsidR="001B5D14" w:rsidRDefault="000A0FEC">
      <w:pPr>
        <w:ind w:firstLineChars="200" w:firstLine="480"/>
        <w:rPr>
          <w:rFonts w:ascii="宋体" w:hAnsi="宋体" w:cs="宋体"/>
          <w:sz w:val="24"/>
        </w:rPr>
      </w:pPr>
      <w:r>
        <w:rPr>
          <w:rFonts w:ascii="宋体" w:hAnsi="宋体" w:cs="宋体" w:hint="eastAsia"/>
          <w:sz w:val="24"/>
        </w:rPr>
        <w:t>四、</w:t>
      </w:r>
      <w:r>
        <w:rPr>
          <w:rFonts w:ascii="宋体" w:hAnsi="宋体" w:cs="宋体" w:hint="eastAsia"/>
          <w:sz w:val="24"/>
          <w:szCs w:val="24"/>
        </w:rPr>
        <w:t>技术参数响应及偏离表</w:t>
      </w:r>
    </w:p>
    <w:p w:rsidR="001B5D14" w:rsidRDefault="000A0FEC">
      <w:pPr>
        <w:ind w:firstLineChars="200" w:firstLine="480"/>
        <w:rPr>
          <w:rFonts w:ascii="宋体" w:hAnsi="宋体" w:cs="宋体"/>
          <w:sz w:val="24"/>
        </w:rPr>
      </w:pPr>
      <w:r>
        <w:rPr>
          <w:rFonts w:ascii="宋体" w:hAnsi="宋体" w:cs="宋体" w:hint="eastAsia"/>
          <w:sz w:val="24"/>
        </w:rPr>
        <w:t>五、商务条款响应及偏离表</w:t>
      </w:r>
    </w:p>
    <w:p w:rsidR="001B5D14" w:rsidRDefault="000A0FEC">
      <w:pPr>
        <w:ind w:firstLineChars="200" w:firstLine="480"/>
        <w:rPr>
          <w:rFonts w:ascii="宋体" w:hAnsi="宋体" w:cs="宋体"/>
          <w:sz w:val="24"/>
          <w:szCs w:val="24"/>
        </w:rPr>
      </w:pPr>
      <w:r>
        <w:rPr>
          <w:rFonts w:ascii="宋体" w:hAnsi="宋体" w:cs="宋体" w:hint="eastAsia"/>
          <w:sz w:val="24"/>
          <w:szCs w:val="24"/>
        </w:rPr>
        <w:t>六、投标人业绩情况</w:t>
      </w:r>
    </w:p>
    <w:p w:rsidR="001B5D14" w:rsidRDefault="000A0FEC">
      <w:pPr>
        <w:ind w:firstLineChars="200" w:firstLine="480"/>
        <w:rPr>
          <w:rFonts w:ascii="宋体" w:hAnsi="宋体" w:cs="宋体"/>
          <w:sz w:val="24"/>
        </w:rPr>
      </w:pPr>
      <w:r>
        <w:rPr>
          <w:rFonts w:ascii="宋体" w:hAnsi="宋体" w:cs="宋体" w:hint="eastAsia"/>
          <w:sz w:val="24"/>
        </w:rPr>
        <w:t>七、投标人其它声明及材料</w:t>
      </w: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bookmarkEnd w:id="39"/>
    <w:bookmarkEnd w:id="40"/>
    <w:bookmarkEnd w:id="41"/>
    <w:p w:rsidR="001B5D14" w:rsidRDefault="000A0FEC">
      <w:pPr>
        <w:pStyle w:val="2"/>
        <w:ind w:firstLineChars="1000" w:firstLine="3213"/>
        <w:jc w:val="both"/>
        <w:rPr>
          <w:rFonts w:ascii="宋体" w:eastAsia="宋体" w:hAnsi="宋体" w:cs="宋体"/>
          <w:bCs w:val="0"/>
          <w:sz w:val="32"/>
          <w:szCs w:val="32"/>
        </w:rPr>
      </w:pPr>
      <w:r>
        <w:rPr>
          <w:rFonts w:ascii="宋体" w:eastAsia="宋体" w:hAnsi="宋体" w:cs="宋体" w:hint="eastAsia"/>
          <w:bCs w:val="0"/>
          <w:sz w:val="32"/>
          <w:szCs w:val="32"/>
        </w:rPr>
        <w:lastRenderedPageBreak/>
        <w:t>一、投标函格式</w:t>
      </w:r>
    </w:p>
    <w:p w:rsidR="001B5D14" w:rsidRDefault="000A0FEC">
      <w:pPr>
        <w:pStyle w:val="a9"/>
        <w:spacing w:before="0" w:after="0" w:line="420" w:lineRule="exact"/>
        <w:ind w:firstLine="0"/>
        <w:rPr>
          <w:rFonts w:ascii="宋体" w:hAnsi="宋体" w:cs="宋体"/>
          <w:kern w:val="2"/>
          <w:szCs w:val="21"/>
        </w:rPr>
      </w:pPr>
      <w:r>
        <w:rPr>
          <w:rFonts w:ascii="宋体" w:hAnsi="宋体" w:cs="宋体" w:hint="eastAsia"/>
          <w:kern w:val="2"/>
          <w:szCs w:val="21"/>
        </w:rPr>
        <w:t>致：南京邮电大学通达学院</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根据贵方的项目编号为招标文件，正式授权下述签字人_____________________(姓名和职务)代表我方____________</w:t>
      </w:r>
      <w:r>
        <w:rPr>
          <w:rFonts w:ascii="宋体" w:hAnsi="宋体" w:cs="宋体" w:hint="eastAsia"/>
          <w:kern w:val="2"/>
          <w:szCs w:val="21"/>
          <w:u w:val="single"/>
        </w:rPr>
        <w:t xml:space="preserve">    __</w:t>
      </w:r>
      <w:r>
        <w:rPr>
          <w:rFonts w:ascii="宋体" w:hAnsi="宋体" w:cs="宋体" w:hint="eastAsia"/>
          <w:kern w:val="2"/>
          <w:szCs w:val="21"/>
        </w:rPr>
        <w:t>（投标人的名称），全权处理本次项目投标的有关事宜。</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据此函，__________签字人兹宣布同意如下：</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1.按采购文件规定的各项要求，向买方提供所需货物与服务。</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2.我们完全理解贵方不一定将合同授予最低报价的投标人。</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3.我们已详细审核全部采购文件及其有效补充文件，我们知道必须放弃提出含糊不清或误解问题的权利。</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4.我们同意从规定的开标日期起遵循本投标文件，并在规定的投标有效期期满之前均具有约束力。</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5.如果在开标后规定的投标有效期内撤回投标或中标后拒绝签订合同，我们的投标保证金可被贵方没收。</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6.同意向贵方提供贵方可能另外要求的与投标有关的任何证据或资料，并保证我方已提供和将要提供的文件是真实的、准确的。</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7.一旦我方中标,我方将根据采购文件的规定，严格履行合同的责任和义务,并保证在采购文件规定的时间完成项目，交付买方验收、使用。</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8.遵守采购文件中要求的收费项目和标准。</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9.与本投标有关的正式通讯地址为：</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地        址：</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邮        编：</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电        话：</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传        真：</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投标人开户行：</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账        户：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投标人授权代表姓名（签字）：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投标人名称（公章）：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日        期：________年____月____日</w:t>
      </w:r>
    </w:p>
    <w:p w:rsidR="001B5D14" w:rsidRDefault="001B5D14" w:rsidP="00DE6300">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1B5D14" w:rsidRDefault="000A0FEC">
      <w:pPr>
        <w:jc w:val="center"/>
        <w:rPr>
          <w:rFonts w:ascii="宋体" w:hAnsi="宋体" w:cs="宋体"/>
          <w:b/>
          <w:bCs/>
          <w:sz w:val="24"/>
        </w:rPr>
      </w:pPr>
      <w:bookmarkStart w:id="42" w:name="_Toc462564147"/>
      <w:bookmarkStart w:id="43" w:name="_Toc120614284"/>
      <w:r>
        <w:rPr>
          <w:rFonts w:ascii="宋体" w:hAnsi="宋体" w:cs="宋体" w:hint="eastAsia"/>
          <w:b/>
          <w:sz w:val="32"/>
          <w:szCs w:val="32"/>
        </w:rPr>
        <w:t>二、投标人资质、业绩审核索引表</w:t>
      </w:r>
    </w:p>
    <w:p w:rsidR="001B5D14" w:rsidRDefault="000A0FEC">
      <w:pPr>
        <w:jc w:val="center"/>
        <w:rPr>
          <w:rFonts w:ascii="宋体" w:hAnsi="宋体" w:cs="宋体"/>
          <w:b/>
          <w:bCs/>
        </w:rPr>
      </w:pPr>
      <w:r>
        <w:rPr>
          <w:rFonts w:ascii="宋体" w:hAnsi="宋体" w:cs="宋体" w:hint="eastAsia"/>
          <w:kern w:val="0"/>
        </w:rPr>
        <w:lastRenderedPageBreak/>
        <w:t>（</w:t>
      </w:r>
      <w:r>
        <w:rPr>
          <w:rFonts w:ascii="宋体" w:hAnsi="宋体" w:cs="宋体" w:hint="eastAsia"/>
        </w:rPr>
        <w:t>必须详细应答，如实填写）</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0"/>
        <w:gridCol w:w="4475"/>
        <w:gridCol w:w="1985"/>
        <w:gridCol w:w="1559"/>
      </w:tblGrid>
      <w:tr w:rsidR="001B5D14">
        <w:trPr>
          <w:trHeight w:val="567"/>
          <w:jc w:val="center"/>
        </w:trPr>
        <w:tc>
          <w:tcPr>
            <w:tcW w:w="770" w:type="dxa"/>
            <w:vAlign w:val="center"/>
          </w:tcPr>
          <w:p w:rsidR="001B5D14" w:rsidRDefault="000A0FEC">
            <w:pPr>
              <w:rPr>
                <w:rFonts w:ascii="宋体" w:hAnsi="宋体" w:cs="宋体"/>
                <w:b/>
              </w:rPr>
            </w:pPr>
            <w:r>
              <w:rPr>
                <w:rFonts w:ascii="宋体" w:hAnsi="宋体" w:cs="宋体" w:hint="eastAsia"/>
                <w:b/>
              </w:rPr>
              <w:t>序号</w:t>
            </w:r>
          </w:p>
        </w:tc>
        <w:tc>
          <w:tcPr>
            <w:tcW w:w="4475" w:type="dxa"/>
            <w:vAlign w:val="center"/>
          </w:tcPr>
          <w:p w:rsidR="001B5D14" w:rsidRDefault="000A0FEC">
            <w:pPr>
              <w:ind w:firstLineChars="200" w:firstLine="422"/>
              <w:jc w:val="center"/>
              <w:rPr>
                <w:rFonts w:ascii="宋体" w:hAnsi="宋体" w:cs="宋体"/>
                <w:b/>
              </w:rPr>
            </w:pPr>
            <w:r>
              <w:rPr>
                <w:rFonts w:ascii="宋体" w:hAnsi="宋体" w:cs="宋体" w:hint="eastAsia"/>
                <w:b/>
              </w:rPr>
              <w:t>项目</w:t>
            </w:r>
          </w:p>
        </w:tc>
        <w:tc>
          <w:tcPr>
            <w:tcW w:w="1985" w:type="dxa"/>
            <w:vAlign w:val="center"/>
          </w:tcPr>
          <w:p w:rsidR="001B5D14" w:rsidRDefault="000A0FEC">
            <w:pPr>
              <w:ind w:firstLineChars="200" w:firstLine="422"/>
              <w:jc w:val="center"/>
              <w:rPr>
                <w:rFonts w:ascii="宋体" w:hAnsi="宋体" w:cs="宋体"/>
                <w:b/>
              </w:rPr>
            </w:pPr>
            <w:r>
              <w:rPr>
                <w:rFonts w:ascii="宋体" w:hAnsi="宋体" w:cs="宋体" w:hint="eastAsia"/>
                <w:b/>
              </w:rPr>
              <w:t>说明</w:t>
            </w:r>
          </w:p>
        </w:tc>
        <w:tc>
          <w:tcPr>
            <w:tcW w:w="1559" w:type="dxa"/>
            <w:vAlign w:val="center"/>
          </w:tcPr>
          <w:p w:rsidR="001B5D14" w:rsidRDefault="000A0FEC">
            <w:pPr>
              <w:jc w:val="center"/>
              <w:rPr>
                <w:rFonts w:ascii="宋体" w:hAnsi="宋体" w:cs="宋体"/>
                <w:b/>
              </w:rPr>
            </w:pPr>
            <w:r>
              <w:rPr>
                <w:rFonts w:ascii="宋体" w:hAnsi="宋体" w:cs="宋体" w:hint="eastAsia"/>
                <w:b/>
              </w:rPr>
              <w:t>所在页码</w:t>
            </w: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w:t>
            </w:r>
          </w:p>
        </w:tc>
        <w:tc>
          <w:tcPr>
            <w:tcW w:w="4475" w:type="dxa"/>
            <w:vAlign w:val="center"/>
          </w:tcPr>
          <w:p w:rsidR="001B5D14" w:rsidRDefault="000A0FEC">
            <w:pPr>
              <w:jc w:val="center"/>
              <w:rPr>
                <w:rFonts w:ascii="宋体" w:hAnsi="宋体" w:cs="宋体"/>
              </w:rPr>
            </w:pPr>
            <w:r>
              <w:rPr>
                <w:rFonts w:ascii="宋体" w:hAnsi="宋体" w:cs="宋体" w:hint="eastAsia"/>
              </w:rPr>
              <w:t>企业法人营业执照副本复印件</w:t>
            </w:r>
          </w:p>
        </w:tc>
        <w:tc>
          <w:tcPr>
            <w:tcW w:w="1985" w:type="dxa"/>
            <w:vAlign w:val="center"/>
          </w:tcPr>
          <w:p w:rsidR="001B5D14" w:rsidRDefault="000A0FEC">
            <w:pPr>
              <w:jc w:val="center"/>
              <w:rPr>
                <w:rFonts w:ascii="宋体" w:hAnsi="宋体" w:cs="宋体"/>
              </w:rPr>
            </w:pPr>
            <w:r>
              <w:rPr>
                <w:rFonts w:ascii="宋体" w:hAnsi="宋体" w:cs="宋体" w:hint="eastAsia"/>
              </w:rPr>
              <w:t>经年检，加盖公司公章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2</w:t>
            </w:r>
          </w:p>
        </w:tc>
        <w:tc>
          <w:tcPr>
            <w:tcW w:w="4475" w:type="dxa"/>
            <w:vAlign w:val="center"/>
          </w:tcPr>
          <w:p w:rsidR="001B5D14" w:rsidRDefault="000A0FEC">
            <w:pPr>
              <w:jc w:val="center"/>
              <w:rPr>
                <w:rFonts w:ascii="宋体" w:hAnsi="宋体" w:cs="宋体"/>
              </w:rPr>
            </w:pPr>
            <w:r>
              <w:rPr>
                <w:rFonts w:ascii="宋体" w:hAnsi="宋体" w:cs="宋体" w:hint="eastAsia"/>
              </w:rPr>
              <w:t>税务登记证复印件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3</w:t>
            </w:r>
          </w:p>
        </w:tc>
        <w:tc>
          <w:tcPr>
            <w:tcW w:w="4475" w:type="dxa"/>
            <w:vAlign w:val="center"/>
          </w:tcPr>
          <w:p w:rsidR="001B5D14" w:rsidRDefault="000A0FEC">
            <w:pPr>
              <w:jc w:val="center"/>
              <w:rPr>
                <w:rFonts w:ascii="宋体" w:hAnsi="宋体" w:cs="宋体"/>
              </w:rPr>
            </w:pPr>
            <w:r>
              <w:rPr>
                <w:rFonts w:ascii="宋体" w:hAnsi="宋体" w:cs="宋体" w:hint="eastAsia"/>
              </w:rPr>
              <w:t>组织机构代码证复印件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4</w:t>
            </w:r>
          </w:p>
        </w:tc>
        <w:tc>
          <w:tcPr>
            <w:tcW w:w="4475" w:type="dxa"/>
            <w:vAlign w:val="center"/>
          </w:tcPr>
          <w:p w:rsidR="001B5D14" w:rsidRDefault="000A0FEC">
            <w:pPr>
              <w:jc w:val="center"/>
              <w:rPr>
                <w:rFonts w:ascii="宋体" w:hAnsi="宋体" w:cs="宋体"/>
              </w:rPr>
            </w:pPr>
            <w:r>
              <w:rPr>
                <w:rFonts w:ascii="宋体" w:hAnsi="宋体" w:cs="宋体" w:hint="eastAsia"/>
              </w:rPr>
              <w:t>法定代表身份证明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5</w:t>
            </w:r>
          </w:p>
        </w:tc>
        <w:tc>
          <w:tcPr>
            <w:tcW w:w="4475" w:type="dxa"/>
            <w:vAlign w:val="center"/>
          </w:tcPr>
          <w:p w:rsidR="001B5D14" w:rsidRDefault="000A0FEC">
            <w:pPr>
              <w:jc w:val="center"/>
              <w:rPr>
                <w:rFonts w:ascii="宋体" w:hAnsi="宋体" w:cs="宋体"/>
              </w:rPr>
            </w:pPr>
            <w:r>
              <w:rPr>
                <w:rFonts w:ascii="宋体" w:hAnsi="宋体" w:cs="宋体" w:hint="eastAsia"/>
              </w:rPr>
              <w:t>投标人若非生产者，须提供生产者或其驻中国办事机构（或生产者授权的中国境内最高级别代理机构）针对本项目的专项授权书原件(加盖公章)或投标人取得的产品代理证书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6</w:t>
            </w:r>
          </w:p>
        </w:tc>
        <w:tc>
          <w:tcPr>
            <w:tcW w:w="4475" w:type="dxa"/>
            <w:vAlign w:val="center"/>
          </w:tcPr>
          <w:p w:rsidR="001B5D14" w:rsidRDefault="000A0FEC">
            <w:pPr>
              <w:jc w:val="center"/>
              <w:rPr>
                <w:rFonts w:ascii="宋体" w:hAnsi="宋体" w:cs="宋体"/>
              </w:rPr>
            </w:pPr>
            <w:r>
              <w:rPr>
                <w:rFonts w:ascii="宋体" w:hAnsi="宋体" w:cs="宋体" w:hint="eastAsia"/>
              </w:rPr>
              <w:t>法定代表授权委托书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7</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委托代理人身份证明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8</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原厂质保承诺函</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9</w:t>
            </w:r>
          </w:p>
        </w:tc>
        <w:tc>
          <w:tcPr>
            <w:tcW w:w="4475" w:type="dxa"/>
            <w:vAlign w:val="center"/>
          </w:tcPr>
          <w:p w:rsidR="001B5D14" w:rsidRDefault="000A0FEC">
            <w:pPr>
              <w:jc w:val="center"/>
              <w:rPr>
                <w:rFonts w:ascii="宋体" w:hAnsi="宋体" w:cs="宋体"/>
              </w:rPr>
            </w:pPr>
            <w:r>
              <w:rPr>
                <w:rFonts w:ascii="宋体" w:hAnsi="宋体" w:cs="宋体" w:hint="eastAsia"/>
              </w:rPr>
              <w:t>业绩证明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10</w:t>
            </w:r>
          </w:p>
        </w:tc>
        <w:tc>
          <w:tcPr>
            <w:tcW w:w="4475" w:type="dxa"/>
            <w:vAlign w:val="center"/>
          </w:tcPr>
          <w:p w:rsidR="001B5D14" w:rsidRDefault="000A0FEC">
            <w:pPr>
              <w:jc w:val="center"/>
              <w:rPr>
                <w:rFonts w:ascii="宋体" w:hAnsi="宋体" w:cs="宋体"/>
              </w:rPr>
            </w:pPr>
            <w:r>
              <w:rPr>
                <w:rFonts w:ascii="宋体" w:hAnsi="宋体" w:cs="宋体" w:hint="eastAsia"/>
              </w:rPr>
              <w:t>企业基本情况（经营规模、经营状况及行业优势）简介及投标人认为有必要提供的其它文件</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11</w:t>
            </w:r>
          </w:p>
        </w:tc>
        <w:tc>
          <w:tcPr>
            <w:tcW w:w="4475" w:type="dxa"/>
            <w:vAlign w:val="center"/>
          </w:tcPr>
          <w:p w:rsidR="001B5D14" w:rsidRDefault="000A0FEC">
            <w:pPr>
              <w:jc w:val="center"/>
              <w:rPr>
                <w:rFonts w:ascii="宋体" w:hAnsi="宋体" w:cs="宋体"/>
              </w:rPr>
            </w:pPr>
            <w:r>
              <w:rPr>
                <w:rFonts w:ascii="宋体" w:hAnsi="宋体" w:cs="宋体" w:hint="eastAsia"/>
              </w:rPr>
              <w:t>无违法违规记录声明</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12</w:t>
            </w:r>
          </w:p>
        </w:tc>
        <w:tc>
          <w:tcPr>
            <w:tcW w:w="4475" w:type="dxa"/>
            <w:vAlign w:val="center"/>
          </w:tcPr>
          <w:p w:rsidR="001B5D14" w:rsidRDefault="001B5D14">
            <w:pPr>
              <w:jc w:val="center"/>
              <w:rPr>
                <w:rFonts w:ascii="宋体" w:hAnsi="宋体" w:cs="宋体"/>
              </w:rPr>
            </w:pPr>
          </w:p>
        </w:tc>
        <w:tc>
          <w:tcPr>
            <w:tcW w:w="1985" w:type="dxa"/>
            <w:vAlign w:val="center"/>
          </w:tcPr>
          <w:p w:rsidR="001B5D14" w:rsidRDefault="001B5D14">
            <w:pPr>
              <w:jc w:val="center"/>
              <w:rPr>
                <w:rFonts w:ascii="宋体" w:hAnsi="宋体" w:cs="宋体"/>
              </w:rPr>
            </w:pPr>
          </w:p>
        </w:tc>
        <w:tc>
          <w:tcPr>
            <w:tcW w:w="1559" w:type="dxa"/>
            <w:vAlign w:val="center"/>
          </w:tcPr>
          <w:p w:rsidR="001B5D14" w:rsidRDefault="001B5D14">
            <w:pPr>
              <w:ind w:firstLineChars="200" w:firstLine="422"/>
              <w:jc w:val="center"/>
              <w:rPr>
                <w:rFonts w:ascii="宋体" w:hAnsi="宋体" w:cs="宋体"/>
                <w:b/>
              </w:rPr>
            </w:pPr>
          </w:p>
        </w:tc>
      </w:tr>
    </w:tbl>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1750" w:firstLine="4200"/>
        <w:rPr>
          <w:rFonts w:ascii="宋体" w:hAnsi="宋体" w:cs="宋体"/>
          <w:sz w:val="24"/>
        </w:rPr>
      </w:pPr>
    </w:p>
    <w:p w:rsidR="001B5D14" w:rsidRDefault="000A0FEC">
      <w:pPr>
        <w:tabs>
          <w:tab w:val="left" w:pos="5220"/>
        </w:tabs>
        <w:ind w:firstLineChars="1750" w:firstLine="4200"/>
        <w:rPr>
          <w:rFonts w:ascii="宋体" w:hAnsi="宋体" w:cs="宋体"/>
          <w:sz w:val="24"/>
          <w:u w:val="single"/>
        </w:rPr>
      </w:pPr>
      <w:r>
        <w:rPr>
          <w:rFonts w:ascii="宋体" w:hAnsi="宋体" w:cs="宋体" w:hint="eastAsia"/>
          <w:sz w:val="24"/>
        </w:rPr>
        <w:t>授权代表（签字）：</w:t>
      </w:r>
    </w:p>
    <w:p w:rsidR="001B5D14" w:rsidRDefault="001B5D14">
      <w:pPr>
        <w:tabs>
          <w:tab w:val="left" w:pos="5220"/>
        </w:tabs>
        <w:ind w:firstLineChars="200" w:firstLine="480"/>
        <w:rPr>
          <w:rFonts w:ascii="宋体" w:hAnsi="宋体" w:cs="宋体"/>
          <w:sz w:val="24"/>
          <w:u w:val="single"/>
        </w:rPr>
      </w:pPr>
    </w:p>
    <w:p w:rsidR="001B5D14" w:rsidRDefault="000A0FEC">
      <w:pPr>
        <w:pStyle w:val="a4"/>
        <w:tabs>
          <w:tab w:val="left" w:pos="5400"/>
        </w:tabs>
        <w:spacing w:line="400" w:lineRule="exact"/>
        <w:ind w:left="448" w:firstLineChars="200" w:firstLine="480"/>
        <w:rPr>
          <w:rFonts w:hAnsi="宋体" w:cs="宋体"/>
          <w:sz w:val="24"/>
        </w:rPr>
      </w:pPr>
      <w:r>
        <w:rPr>
          <w:rFonts w:hAnsi="宋体" w:cs="宋体" w:hint="eastAsia"/>
          <w:sz w:val="24"/>
        </w:rPr>
        <w:t xml:space="preserve">                            日期：年月日</w:t>
      </w:r>
    </w:p>
    <w:p w:rsidR="001B5D14" w:rsidRDefault="001B5D14" w:rsidP="00DE6300">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1B5D14" w:rsidRDefault="001B5D14">
      <w:pPr>
        <w:ind w:firstLineChars="800" w:firstLine="1920"/>
        <w:rPr>
          <w:rFonts w:ascii="宋体" w:hAnsi="宋体" w:cs="宋体"/>
          <w:sz w:val="24"/>
          <w:szCs w:val="24"/>
        </w:rPr>
      </w:pPr>
    </w:p>
    <w:p w:rsidR="001B5D14" w:rsidRDefault="001B5D14">
      <w:pPr>
        <w:spacing w:line="360" w:lineRule="exact"/>
        <w:ind w:firstLineChars="200" w:firstLine="480"/>
        <w:rPr>
          <w:rFonts w:ascii="宋体" w:hAnsi="宋体" w:cs="宋体"/>
          <w:sz w:val="24"/>
          <w:szCs w:val="24"/>
        </w:rPr>
      </w:pPr>
    </w:p>
    <w:p w:rsidR="001B5D14" w:rsidRDefault="000A0FEC" w:rsidP="00DE6300">
      <w:pPr>
        <w:snapToGrid w:val="0"/>
        <w:spacing w:before="50" w:afterLines="50"/>
        <w:jc w:val="center"/>
        <w:rPr>
          <w:rFonts w:ascii="宋体" w:hAnsi="宋体" w:cs="宋体"/>
          <w:b/>
          <w:sz w:val="32"/>
          <w:szCs w:val="32"/>
        </w:rPr>
      </w:pPr>
      <w:r>
        <w:rPr>
          <w:rFonts w:ascii="宋体" w:hAnsi="宋体" w:cs="宋体" w:hint="eastAsia"/>
          <w:b/>
          <w:sz w:val="32"/>
          <w:szCs w:val="32"/>
        </w:rPr>
        <w:t>三、法人授权书格式</w:t>
      </w:r>
    </w:p>
    <w:p w:rsidR="001B5D14" w:rsidRDefault="001B5D14">
      <w:pPr>
        <w:pStyle w:val="Char2"/>
        <w:ind w:firstLine="562"/>
        <w:jc w:val="center"/>
        <w:rPr>
          <w:rFonts w:ascii="宋体" w:hAnsi="宋体" w:cs="宋体"/>
          <w:b/>
        </w:rPr>
      </w:pP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本授权书声明：____________（供应商名称）授权________________（被授权人的姓名、职务）为我方就（编号）________________________项目采购活动的合法代理人，以本公司名义全权处理一切与该项目采购有关的事务。</w:t>
      </w: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本授权书于______年____月____日起生效，特此声明。</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代理人（被授权人）签字：_______________________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职    务：_____________________________________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1B5D14">
      <w:pPr>
        <w:shd w:val="clear" w:color="auto" w:fill="FFFFFF"/>
        <w:snapToGrid w:val="0"/>
        <w:spacing w:line="460" w:lineRule="exact"/>
        <w:rPr>
          <w:rFonts w:ascii="宋体" w:hAnsi="宋体" w:cs="宋体"/>
          <w:bCs/>
          <w:sz w:val="24"/>
        </w:rPr>
      </w:pP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授权单位盖章：_________________________________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法人签字：_____________________________________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地址：</w:t>
      </w:r>
    </w:p>
    <w:p w:rsidR="001B5D14" w:rsidRDefault="000A0FEC">
      <w:pPr>
        <w:shd w:val="clear" w:color="auto" w:fill="FFFFFF"/>
        <w:snapToGrid w:val="0"/>
        <w:spacing w:line="460" w:lineRule="exact"/>
        <w:rPr>
          <w:rFonts w:ascii="宋体" w:hAnsi="宋体" w:cs="宋体"/>
        </w:rPr>
      </w:pPr>
      <w:r>
        <w:rPr>
          <w:rFonts w:ascii="宋体" w:hAnsi="宋体" w:cs="宋体" w:hint="eastAsia"/>
          <w:bCs/>
          <w:sz w:val="24"/>
        </w:rPr>
        <w:t xml:space="preserve">          日期：______年____月____日</w:t>
      </w:r>
    </w:p>
    <w:p w:rsidR="001B5D14" w:rsidRDefault="001B5D14">
      <w:pPr>
        <w:pStyle w:val="Char2"/>
        <w:rPr>
          <w:rFonts w:ascii="宋体" w:hAnsi="宋体" w:cs="宋体"/>
        </w:rPr>
      </w:pPr>
    </w:p>
    <w:p w:rsidR="001B5D14" w:rsidRDefault="000A0FEC">
      <w:pPr>
        <w:pStyle w:val="3"/>
        <w:jc w:val="center"/>
        <w:rPr>
          <w:rFonts w:ascii="宋体" w:hAnsi="宋体" w:cs="宋体"/>
          <w:bCs w:val="0"/>
        </w:rPr>
      </w:pPr>
      <w:r>
        <w:rPr>
          <w:rFonts w:ascii="宋体" w:hAnsi="宋体" w:cs="宋体" w:hint="eastAsia"/>
        </w:rPr>
        <w:br w:type="page"/>
      </w:r>
      <w:bookmarkStart w:id="44" w:name="_Hlt26671380"/>
      <w:bookmarkStart w:id="45" w:name="_格式3__银行出具的资信证明"/>
      <w:bookmarkStart w:id="46" w:name="_Hlt26955070"/>
      <w:bookmarkEnd w:id="42"/>
      <w:bookmarkEnd w:id="44"/>
      <w:bookmarkEnd w:id="45"/>
      <w:bookmarkEnd w:id="46"/>
      <w:r>
        <w:rPr>
          <w:rFonts w:ascii="宋体" w:hAnsi="宋体" w:cs="宋体" w:hint="eastAsia"/>
          <w:bCs w:val="0"/>
        </w:rPr>
        <w:lastRenderedPageBreak/>
        <w:t>四、开标一览表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10031"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216"/>
        <w:gridCol w:w="1440"/>
        <w:gridCol w:w="1584"/>
        <w:gridCol w:w="864"/>
        <w:gridCol w:w="1234"/>
        <w:gridCol w:w="1275"/>
        <w:gridCol w:w="1418"/>
      </w:tblGrid>
      <w:tr w:rsidR="001B5D14">
        <w:trPr>
          <w:cantSplit/>
          <w:trHeight w:val="54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1</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2</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3</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4</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5</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6</w:t>
            </w:r>
          </w:p>
        </w:tc>
        <w:tc>
          <w:tcPr>
            <w:tcW w:w="1418" w:type="dxa"/>
            <w:vMerge w:val="restart"/>
            <w:tcBorders>
              <w:top w:val="single" w:sz="4" w:space="0" w:color="auto"/>
              <w:left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备注</w:t>
            </w:r>
          </w:p>
        </w:tc>
      </w:tr>
      <w:tr w:rsidR="001B5D14">
        <w:trPr>
          <w:cantSplit/>
          <w:trHeight w:val="59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货物名称</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规格型号</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生产厂家</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数量</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单价</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总价</w:t>
            </w:r>
          </w:p>
        </w:tc>
        <w:tc>
          <w:tcPr>
            <w:tcW w:w="1418" w:type="dxa"/>
            <w:vMerge/>
            <w:tcBorders>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r>
      <w:tr w:rsidR="001B5D14">
        <w:trPr>
          <w:cantSplit/>
          <w:trHeight w:val="57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6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6"/>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3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合计</w:t>
            </w:r>
          </w:p>
        </w:tc>
        <w:tc>
          <w:tcPr>
            <w:tcW w:w="7815" w:type="dxa"/>
            <w:gridSpan w:val="6"/>
            <w:tcBorders>
              <w:top w:val="single" w:sz="4" w:space="0" w:color="auto"/>
              <w:left w:val="single" w:sz="4" w:space="0" w:color="auto"/>
              <w:bottom w:val="single" w:sz="4" w:space="0" w:color="auto"/>
              <w:right w:val="single" w:sz="4" w:space="0" w:color="auto"/>
            </w:tcBorders>
          </w:tcPr>
          <w:p w:rsidR="001B5D14" w:rsidRDefault="001B5D14">
            <w:pPr>
              <w:rPr>
                <w:rFonts w:ascii="宋体" w:hAnsi="宋体" w:cs="宋体"/>
                <w:sz w:val="24"/>
              </w:rPr>
            </w:pPr>
          </w:p>
        </w:tc>
      </w:tr>
    </w:tbl>
    <w:p w:rsidR="001B5D14" w:rsidRDefault="001B5D14">
      <w:pPr>
        <w:shd w:val="clear" w:color="auto" w:fill="FFFFFF"/>
        <w:snapToGrid w:val="0"/>
        <w:spacing w:line="360" w:lineRule="auto"/>
        <w:ind w:firstLineChars="1550" w:firstLine="3720"/>
        <w:rPr>
          <w:rFonts w:ascii="宋体" w:hAnsi="宋体" w:cs="宋体"/>
          <w:sz w:val="24"/>
        </w:rPr>
      </w:pPr>
    </w:p>
    <w:p w:rsidR="001B5D14" w:rsidRDefault="000A0FEC">
      <w:pPr>
        <w:shd w:val="clear" w:color="auto" w:fill="FFFFFF"/>
        <w:snapToGrid w:val="0"/>
        <w:spacing w:line="360" w:lineRule="auto"/>
        <w:ind w:firstLineChars="1550" w:firstLine="372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1、第5栏的单价和第6栏的总价均应包括全部设备价、包装费、运输、安装、调试、培训、技术服务、必不可少的部件、标准备件、专用工具等费用，以及已支付或将支付的营业税和其它税费；</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2、如果单价和总价不符时，以单价为准；</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3、请提供本采购文件要求设备详细的配置清单及分项报价，包括标准件及选购件；</w:t>
      </w:r>
    </w:p>
    <w:p w:rsidR="001B5D14" w:rsidRDefault="000A0FEC">
      <w:pPr>
        <w:shd w:val="clear" w:color="auto" w:fill="FFFFFF"/>
        <w:snapToGrid w:val="0"/>
        <w:spacing w:line="360" w:lineRule="exact"/>
        <w:ind w:firstLine="480"/>
        <w:rPr>
          <w:rFonts w:ascii="宋体" w:hAnsi="宋体" w:cs="宋体"/>
          <w:kern w:val="0"/>
          <w:sz w:val="24"/>
        </w:rPr>
      </w:pPr>
      <w:r>
        <w:rPr>
          <w:rFonts w:ascii="宋体" w:hAnsi="宋体" w:cs="宋体" w:hint="eastAsia"/>
          <w:sz w:val="24"/>
        </w:rPr>
        <w:t>4、定型产品须</w:t>
      </w:r>
      <w:r>
        <w:rPr>
          <w:rFonts w:ascii="宋体" w:hAnsi="宋体" w:cs="宋体" w:hint="eastAsia"/>
          <w:kern w:val="0"/>
          <w:sz w:val="24"/>
        </w:rPr>
        <w:t>在表中标明所提供的设备品牌、规格型号及原产地；加工定制产品需在表中标明主要部件的名称、型号及原产地。</w:t>
      </w:r>
    </w:p>
    <w:p w:rsidR="001B5D14" w:rsidRDefault="001B5D14">
      <w:pPr>
        <w:jc w:val="center"/>
        <w:rPr>
          <w:rFonts w:ascii="宋体" w:hAnsi="宋体" w:cs="宋体"/>
          <w:sz w:val="24"/>
          <w:szCs w:val="24"/>
        </w:rPr>
      </w:pPr>
    </w:p>
    <w:p w:rsidR="001B5D14" w:rsidRDefault="000A0FEC">
      <w:pPr>
        <w:jc w:val="center"/>
        <w:rPr>
          <w:rFonts w:ascii="宋体" w:hAnsi="宋体" w:cs="宋体"/>
          <w:b/>
          <w:sz w:val="32"/>
          <w:szCs w:val="32"/>
        </w:rPr>
      </w:pPr>
      <w:r>
        <w:rPr>
          <w:rFonts w:ascii="宋体" w:hAnsi="宋体" w:cs="宋体" w:hint="eastAsia"/>
          <w:sz w:val="24"/>
          <w:szCs w:val="24"/>
        </w:rPr>
        <w:br w:type="page"/>
      </w:r>
      <w:r>
        <w:rPr>
          <w:rFonts w:ascii="宋体" w:hAnsi="宋体" w:cs="宋体" w:hint="eastAsia"/>
          <w:b/>
          <w:sz w:val="32"/>
          <w:szCs w:val="32"/>
        </w:rPr>
        <w:lastRenderedPageBreak/>
        <w:t>五、技术参数响应及偏离表</w:t>
      </w:r>
    </w:p>
    <w:p w:rsidR="001B5D14" w:rsidRDefault="000A0FEC" w:rsidP="00DE6300">
      <w:pPr>
        <w:spacing w:beforeLines="50" w:afterLines="100"/>
        <w:jc w:val="left"/>
        <w:rPr>
          <w:rFonts w:ascii="宋体" w:hAnsi="宋体" w:cs="宋体"/>
          <w:sz w:val="24"/>
        </w:rPr>
      </w:pPr>
      <w:r>
        <w:rPr>
          <w:rFonts w:ascii="宋体" w:hAnsi="宋体" w:cs="宋体" w:hint="eastAsia"/>
          <w:sz w:val="24"/>
        </w:rPr>
        <w:t>投标人全称（公章):                       项目名称：</w:t>
      </w:r>
    </w:p>
    <w:tbl>
      <w:tblPr>
        <w:tblW w:w="9169"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984"/>
        <w:gridCol w:w="4086"/>
        <w:gridCol w:w="1618"/>
        <w:gridCol w:w="1308"/>
        <w:gridCol w:w="1173"/>
      </w:tblGrid>
      <w:tr w:rsidR="001B5D14">
        <w:trPr>
          <w:cantSplit/>
          <w:jc w:val="center"/>
        </w:trPr>
        <w:tc>
          <w:tcPr>
            <w:tcW w:w="9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序号</w:t>
            </w:r>
          </w:p>
        </w:tc>
        <w:tc>
          <w:tcPr>
            <w:tcW w:w="408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招标文件要求</w:t>
            </w:r>
          </w:p>
        </w:tc>
        <w:tc>
          <w:tcPr>
            <w:tcW w:w="161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供应商响应</w:t>
            </w:r>
          </w:p>
        </w:tc>
        <w:tc>
          <w:tcPr>
            <w:tcW w:w="130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超出、符合或偏离</w:t>
            </w:r>
          </w:p>
        </w:tc>
        <w:tc>
          <w:tcPr>
            <w:tcW w:w="1173"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原因</w:t>
            </w: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bl>
    <w:p w:rsidR="001B5D14" w:rsidRDefault="001B5D14">
      <w:pPr>
        <w:shd w:val="clear" w:color="auto" w:fill="FFFFFF"/>
        <w:snapToGrid w:val="0"/>
        <w:rPr>
          <w:rFonts w:ascii="宋体" w:hAnsi="宋体" w:cs="宋体"/>
          <w:sz w:val="24"/>
        </w:rPr>
      </w:pPr>
    </w:p>
    <w:p w:rsidR="001B5D14" w:rsidRDefault="000A0FEC">
      <w:pPr>
        <w:shd w:val="clear" w:color="auto" w:fill="FFFFFF"/>
        <w:snapToGrid w:val="0"/>
        <w:ind w:firstLineChars="1250" w:firstLine="300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注：1、按照基本技术要求详细填列；</w:t>
      </w:r>
    </w:p>
    <w:p w:rsidR="001B5D14" w:rsidRDefault="000A0FEC" w:rsidP="00DE6300">
      <w:pPr>
        <w:spacing w:beforeLines="50" w:afterLines="50"/>
        <w:jc w:val="center"/>
        <w:rPr>
          <w:rFonts w:ascii="宋体" w:hAnsi="宋体" w:cs="宋体"/>
          <w:b/>
          <w:sz w:val="32"/>
          <w:szCs w:val="32"/>
        </w:rPr>
      </w:pPr>
      <w:r>
        <w:rPr>
          <w:rFonts w:ascii="宋体" w:hAnsi="宋体" w:cs="宋体" w:hint="eastAsia"/>
          <w:b/>
          <w:sz w:val="36"/>
        </w:rPr>
        <w:br w:type="page"/>
      </w:r>
      <w:bookmarkStart w:id="47" w:name="_Hlt26955054"/>
      <w:bookmarkEnd w:id="43"/>
      <w:bookmarkEnd w:id="47"/>
      <w:r>
        <w:rPr>
          <w:rFonts w:ascii="宋体" w:hAnsi="宋体" w:cs="宋体" w:hint="eastAsia"/>
          <w:b/>
          <w:sz w:val="32"/>
          <w:szCs w:val="32"/>
        </w:rPr>
        <w:lastRenderedPageBreak/>
        <w:t>六、</w:t>
      </w:r>
      <w:bookmarkStart w:id="48" w:name="_格式2__法定代表人授权书"/>
      <w:bookmarkStart w:id="49" w:name="_Toc513029276"/>
      <w:bookmarkStart w:id="50" w:name="_Toc460901585"/>
      <w:bookmarkStart w:id="51" w:name="_Toc120614283"/>
      <w:bookmarkStart w:id="52" w:name="_Toc49090577"/>
      <w:bookmarkStart w:id="53" w:name="_Toc26554095"/>
      <w:bookmarkStart w:id="54" w:name="_Toc23828478"/>
      <w:bookmarkStart w:id="55" w:name="_Toc22356580"/>
      <w:bookmarkEnd w:id="48"/>
      <w:r>
        <w:rPr>
          <w:rFonts w:ascii="宋体" w:hAnsi="宋体" w:cs="宋体" w:hint="eastAsia"/>
          <w:b/>
          <w:sz w:val="32"/>
          <w:szCs w:val="32"/>
        </w:rPr>
        <w:t>商务条款响应及偏离表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9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6"/>
        <w:gridCol w:w="2976"/>
        <w:gridCol w:w="1985"/>
        <w:gridCol w:w="1843"/>
        <w:gridCol w:w="1687"/>
      </w:tblGrid>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序号</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项目</w:t>
            </w:r>
          </w:p>
        </w:tc>
        <w:tc>
          <w:tcPr>
            <w:tcW w:w="1985" w:type="dxa"/>
            <w:vAlign w:val="center"/>
          </w:tcPr>
          <w:p w:rsidR="001B5D14" w:rsidRDefault="000A0FEC">
            <w:pPr>
              <w:pStyle w:val="Default"/>
              <w:ind w:left="420"/>
              <w:jc w:val="center"/>
              <w:rPr>
                <w:rFonts w:hAnsi="宋体"/>
                <w:color w:val="auto"/>
              </w:rPr>
            </w:pPr>
            <w:r>
              <w:rPr>
                <w:rFonts w:hAnsi="宋体" w:hint="eastAsia"/>
                <w:color w:val="auto"/>
              </w:rPr>
              <w:t>招标文件中主要商务条款的描述</w:t>
            </w:r>
          </w:p>
        </w:tc>
        <w:tc>
          <w:tcPr>
            <w:tcW w:w="1843" w:type="dxa"/>
            <w:vAlign w:val="center"/>
          </w:tcPr>
          <w:p w:rsidR="001B5D14" w:rsidRDefault="000A0FEC">
            <w:pPr>
              <w:pStyle w:val="Default"/>
              <w:ind w:left="420"/>
              <w:jc w:val="center"/>
              <w:rPr>
                <w:rFonts w:hAnsi="宋体"/>
                <w:color w:val="auto"/>
              </w:rPr>
            </w:pPr>
            <w:r>
              <w:rPr>
                <w:rFonts w:hAnsi="宋体" w:hint="eastAsia"/>
                <w:color w:val="auto"/>
              </w:rPr>
              <w:t>投标供应商的承诺或说明</w:t>
            </w:r>
          </w:p>
        </w:tc>
        <w:tc>
          <w:tcPr>
            <w:tcW w:w="1687" w:type="dxa"/>
            <w:vAlign w:val="center"/>
          </w:tcPr>
          <w:p w:rsidR="001B5D14" w:rsidRDefault="000A0FEC">
            <w:pPr>
              <w:pStyle w:val="Default"/>
              <w:ind w:left="420"/>
              <w:jc w:val="center"/>
              <w:rPr>
                <w:rFonts w:hAnsi="宋体"/>
                <w:color w:val="auto"/>
              </w:rPr>
            </w:pPr>
            <w:r>
              <w:rPr>
                <w:rFonts w:hAnsi="宋体" w:hint="eastAsia"/>
                <w:color w:val="auto"/>
              </w:rPr>
              <w:t>偏离情况</w:t>
            </w: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1</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质保期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2</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售后技术服务要求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3</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供货期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4</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交货方式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5</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付款方式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6</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投标货币</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7</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备品备件及耗材等要求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8</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培训方式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1B5D14">
            <w:pPr>
              <w:pStyle w:val="Default"/>
              <w:ind w:left="420"/>
              <w:jc w:val="center"/>
              <w:rPr>
                <w:rFonts w:hAnsi="宋体"/>
                <w:color w:val="auto"/>
              </w:rPr>
            </w:pPr>
          </w:p>
        </w:tc>
        <w:tc>
          <w:tcPr>
            <w:tcW w:w="2976" w:type="dxa"/>
            <w:vAlign w:val="center"/>
          </w:tcPr>
          <w:p w:rsidR="001B5D14" w:rsidRDefault="001B5D14">
            <w:pPr>
              <w:pStyle w:val="Default"/>
              <w:ind w:left="420"/>
              <w:jc w:val="center"/>
              <w:rPr>
                <w:rFonts w:hAnsi="宋体"/>
                <w:color w:val="auto"/>
              </w:rPr>
            </w:pP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bl>
    <w:p w:rsidR="001B5D14" w:rsidRDefault="000A0FEC">
      <w:pPr>
        <w:pStyle w:val="Default"/>
        <w:spacing w:line="360" w:lineRule="auto"/>
        <w:ind w:left="420" w:firstLineChars="1050" w:firstLine="2520"/>
        <w:rPr>
          <w:rFonts w:hAnsi="宋体"/>
          <w:color w:val="auto"/>
        </w:rPr>
      </w:pPr>
      <w:r>
        <w:rPr>
          <w:rFonts w:hAnsi="宋体" w:hint="eastAsia"/>
          <w:color w:val="auto"/>
        </w:rPr>
        <w:t xml:space="preserve">             法定代表人（授权代表）签字：</w:t>
      </w:r>
    </w:p>
    <w:p w:rsidR="001B5D14" w:rsidRDefault="000A0FEC">
      <w:pPr>
        <w:pStyle w:val="Default"/>
        <w:spacing w:line="360" w:lineRule="exact"/>
        <w:ind w:left="420"/>
        <w:rPr>
          <w:rFonts w:hAnsi="宋体"/>
          <w:color w:val="auto"/>
        </w:rPr>
      </w:pPr>
      <w:r>
        <w:rPr>
          <w:rFonts w:hAnsi="宋体" w:hint="eastAsia"/>
          <w:color w:val="auto"/>
        </w:rPr>
        <w:t>注：</w:t>
      </w:r>
    </w:p>
    <w:p w:rsidR="001B5D14" w:rsidRDefault="000A0FEC">
      <w:pPr>
        <w:pStyle w:val="Default"/>
        <w:spacing w:line="360" w:lineRule="exact"/>
        <w:ind w:left="420" w:firstLineChars="200" w:firstLine="480"/>
        <w:rPr>
          <w:rFonts w:hAnsi="宋体"/>
          <w:color w:val="auto"/>
        </w:rPr>
      </w:pPr>
      <w:r>
        <w:rPr>
          <w:rFonts w:hAnsi="宋体" w:hint="eastAsia"/>
          <w:color w:val="auto"/>
        </w:rPr>
        <w:t>1、此表为表样，行数可自行添加，但表式不变；</w:t>
      </w:r>
    </w:p>
    <w:p w:rsidR="001B5D14" w:rsidRDefault="000A0FEC">
      <w:pPr>
        <w:pStyle w:val="Default"/>
        <w:spacing w:line="360" w:lineRule="exact"/>
        <w:ind w:left="420" w:firstLineChars="200" w:firstLine="480"/>
        <w:rPr>
          <w:rFonts w:hAnsi="宋体"/>
          <w:color w:val="auto"/>
        </w:rPr>
      </w:pPr>
      <w:r>
        <w:rPr>
          <w:rFonts w:hAnsi="宋体" w:hint="eastAsia"/>
          <w:color w:val="auto"/>
        </w:rPr>
        <w:t>2、投标单位根据项目添加的服务承诺、培训等也请列出；</w:t>
      </w:r>
    </w:p>
    <w:p w:rsidR="001B5D14" w:rsidRDefault="000A0FEC">
      <w:pPr>
        <w:pStyle w:val="Default"/>
        <w:spacing w:line="360" w:lineRule="exact"/>
        <w:ind w:left="420" w:firstLineChars="200" w:firstLine="480"/>
        <w:rPr>
          <w:rFonts w:hAnsi="宋体"/>
          <w:color w:val="auto"/>
        </w:rPr>
      </w:pPr>
      <w:r>
        <w:rPr>
          <w:rFonts w:hAnsi="宋体" w:hint="eastAsia"/>
          <w:color w:val="auto"/>
        </w:rPr>
        <w:t>3、是否偏离用符号“+、=、-”分别表示正偏离、完全响应、负偏离；</w:t>
      </w:r>
    </w:p>
    <w:p w:rsidR="001B5D14" w:rsidRDefault="000A0FEC">
      <w:pPr>
        <w:pStyle w:val="Default"/>
        <w:spacing w:line="360" w:lineRule="exact"/>
        <w:ind w:left="420" w:firstLineChars="200" w:firstLine="480"/>
        <w:rPr>
          <w:rFonts w:hAnsi="宋体"/>
          <w:color w:val="auto"/>
        </w:rPr>
      </w:pPr>
      <w:r>
        <w:rPr>
          <w:rFonts w:hAnsi="宋体" w:hint="eastAsia"/>
          <w:color w:val="auto"/>
        </w:rPr>
        <w:t>4、投标单位必须仔细阅读招标文件中所有商务条款和相关服务要求，并对所有商务条款和服务要求偏离的条目列入上表。投标单位必须根据所将提供服务的实际情况如实填写，评委会如发现有虚假描述的，该投标文件视为无效。</w:t>
      </w:r>
    </w:p>
    <w:bookmarkEnd w:id="49"/>
    <w:bookmarkEnd w:id="50"/>
    <w:bookmarkEnd w:id="51"/>
    <w:bookmarkEnd w:id="52"/>
    <w:bookmarkEnd w:id="53"/>
    <w:bookmarkEnd w:id="54"/>
    <w:bookmarkEnd w:id="55"/>
    <w:p w:rsidR="001B5D14" w:rsidRDefault="000A0FEC">
      <w:pPr>
        <w:jc w:val="center"/>
        <w:rPr>
          <w:rFonts w:ascii="宋体" w:hAnsi="宋体" w:cs="宋体"/>
          <w:b/>
          <w:sz w:val="32"/>
          <w:szCs w:val="32"/>
        </w:rPr>
      </w:pPr>
      <w:r>
        <w:rPr>
          <w:rFonts w:ascii="宋体" w:hAnsi="宋体" w:cs="宋体" w:hint="eastAsia"/>
          <w:bCs/>
          <w:sz w:val="32"/>
          <w:szCs w:val="32"/>
        </w:rPr>
        <w:br w:type="page"/>
      </w:r>
      <w:r>
        <w:rPr>
          <w:rFonts w:ascii="宋体" w:hAnsi="宋体" w:cs="宋体" w:hint="eastAsia"/>
          <w:b/>
          <w:sz w:val="32"/>
          <w:szCs w:val="32"/>
        </w:rPr>
        <w:lastRenderedPageBreak/>
        <w:t>七、投标人业绩情况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rPr>
        <w:t>投标人近三年内业绩材料（投标人</w:t>
      </w:r>
      <w:r>
        <w:rPr>
          <w:rFonts w:ascii="宋体" w:hAnsi="宋体" w:cs="宋体" w:hint="eastAsia"/>
          <w:bCs/>
          <w:sz w:val="24"/>
          <w:szCs w:val="24"/>
        </w:rPr>
        <w:t>类似产品</w:t>
      </w:r>
      <w:r>
        <w:rPr>
          <w:rFonts w:ascii="宋体" w:hAnsi="宋体" w:cs="宋体" w:hint="eastAsia"/>
          <w:sz w:val="24"/>
        </w:rPr>
        <w:t>合同复印件、用户验收报告、用户评价意见等）；</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snapToGrid w:val="0"/>
        <w:spacing w:line="420" w:lineRule="exact"/>
        <w:jc w:val="center"/>
        <w:rPr>
          <w:rFonts w:ascii="宋体" w:hAnsi="宋体" w:cs="宋体"/>
          <w:b/>
          <w:sz w:val="32"/>
          <w:szCs w:val="32"/>
        </w:rPr>
      </w:pPr>
      <w:r>
        <w:rPr>
          <w:rFonts w:ascii="宋体" w:hAnsi="宋体" w:cs="宋体" w:hint="eastAsia"/>
          <w:b/>
          <w:sz w:val="32"/>
          <w:szCs w:val="32"/>
        </w:rPr>
        <w:t>八、无违法违规记录声明</w:t>
      </w:r>
    </w:p>
    <w:p w:rsidR="001B5D14" w:rsidRDefault="001B5D14">
      <w:pPr>
        <w:snapToGrid w:val="0"/>
        <w:spacing w:line="420" w:lineRule="exact"/>
        <w:ind w:firstLineChars="200" w:firstLine="643"/>
        <w:jc w:val="center"/>
        <w:rPr>
          <w:rFonts w:ascii="宋体" w:hAnsi="宋体" w:cs="宋体"/>
          <w:b/>
          <w:sz w:val="32"/>
          <w:szCs w:val="32"/>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本单位在经营活动中没有违法违规记录，近三年内没有被司法部门或行业主管部门处罚，无被政府职能部门认定有行贿和欺诈行为。</w:t>
      </w:r>
    </w:p>
    <w:p w:rsidR="001B5D14" w:rsidRDefault="001B5D14">
      <w:pPr>
        <w:snapToGrid w:val="0"/>
        <w:spacing w:line="360" w:lineRule="exact"/>
        <w:ind w:firstLineChars="200" w:firstLine="480"/>
        <w:jc w:val="left"/>
        <w:rPr>
          <w:rFonts w:ascii="宋体" w:hAnsi="宋体" w:cs="宋体"/>
          <w:sz w:val="24"/>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特此声明</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声明人：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法定代表人签字：</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jc w:val="center"/>
        <w:rPr>
          <w:rFonts w:ascii="宋体" w:hAnsi="宋体" w:cs="宋体"/>
          <w:sz w:val="24"/>
          <w:szCs w:val="24"/>
        </w:rPr>
      </w:pPr>
      <w:r>
        <w:rPr>
          <w:rFonts w:ascii="宋体" w:hAnsi="宋体" w:cs="宋体" w:hint="eastAsia"/>
          <w:b/>
          <w:sz w:val="32"/>
          <w:szCs w:val="32"/>
        </w:rPr>
        <w:t>九、投标人其它声明及材料</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主要设备的原厂商对本项目的售后服务承诺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本地化服务能力证明（距采购人最近的服务网点情况表）</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自主创新、节能、环境标志产品等方面的证书或文件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投标人的信誉、荣誉证书或文件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投标人质量保证体系、环境保证体系等方面的认证证书</w:t>
      </w:r>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能说明投标产品规格型号、性能参数的彩页资料（或能佐证投标产品技术参数的其他宣传资料）</w:t>
      </w:r>
      <w:bookmarkStart w:id="56" w:name="_Hlt26955041"/>
      <w:bookmarkEnd w:id="56"/>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w:t>
      </w:r>
    </w:p>
    <w:p w:rsidR="001B5D14" w:rsidRDefault="001B5D14">
      <w:pPr>
        <w:snapToGrid w:val="0"/>
        <w:spacing w:line="360" w:lineRule="exact"/>
        <w:ind w:firstLineChars="200" w:firstLine="480"/>
        <w:jc w:val="left"/>
        <w:rPr>
          <w:rFonts w:ascii="宋体" w:hAnsi="宋体" w:cs="宋体"/>
          <w:sz w:val="24"/>
          <w:szCs w:val="24"/>
        </w:rPr>
      </w:pPr>
    </w:p>
    <w:p w:rsidR="001B5D14" w:rsidRDefault="001B5D14"/>
    <w:sectPr w:rsidR="001B5D14" w:rsidSect="001B5D14">
      <w:headerReference w:type="default" r:id="rId10"/>
      <w:footerReference w:type="even" r:id="rId11"/>
      <w:footerReference w:type="default" r:id="rId12"/>
      <w:headerReference w:type="first" r:id="rId13"/>
      <w:footerReference w:type="first" r:id="rId14"/>
      <w:pgSz w:w="11906" w:h="16838"/>
      <w:pgMar w:top="1440" w:right="1080" w:bottom="1440" w:left="1080" w:header="851" w:footer="907" w:gutter="0"/>
      <w:cols w:space="720"/>
      <w:titlePg/>
      <w:docGrid w:type="lines" w:linePitch="2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84BFD" w:rsidRDefault="00484BFD" w:rsidP="001B5D14">
      <w:r>
        <w:separator/>
      </w:r>
    </w:p>
  </w:endnote>
  <w:endnote w:type="continuationSeparator" w:id="1">
    <w:p w:rsidR="00484BFD" w:rsidRDefault="00484BFD" w:rsidP="001B5D1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仿宋_GB2312">
    <w:altName w:val="黑体"/>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D14" w:rsidRDefault="00AF31C7">
    <w:pPr>
      <w:pStyle w:val="a5"/>
      <w:tabs>
        <w:tab w:val="clear" w:pos="4153"/>
        <w:tab w:val="center" w:pos="4873"/>
      </w:tabs>
    </w:pPr>
    <w:r>
      <w:pict>
        <v:shapetype id="_x0000_t202" coordsize="21600,21600" o:spt="202" path="m,l,21600r21600,l21600,xe">
          <v:stroke joinstyle="miter"/>
          <v:path gradientshapeok="t" o:connecttype="rect"/>
        </v:shapetype>
        <v:shape id="文本框 7" o:spid="_x0000_s1025" type="#_x0000_t202" style="position:absolute;margin-left:0;margin-top:0;width:4.55pt;height:10.35pt;z-index:251657216;mso-wrap-style:none;mso-position-horizontal:center;mso-position-horizontal-relative:margin" filled="f" stroked="f">
          <v:textbox style="mso-fit-shape-to-text:t" inset="0,0,0,0">
            <w:txbxContent>
              <w:p w:rsidR="001B5D14" w:rsidRDefault="00AF31C7">
                <w:pPr>
                  <w:snapToGrid w:val="0"/>
                  <w:rPr>
                    <w:sz w:val="18"/>
                  </w:rPr>
                </w:pPr>
                <w:r>
                  <w:rPr>
                    <w:rFonts w:hint="eastAsia"/>
                    <w:sz w:val="18"/>
                  </w:rPr>
                  <w:fldChar w:fldCharType="begin"/>
                </w:r>
                <w:r w:rsidR="000A0FEC">
                  <w:rPr>
                    <w:rFonts w:hint="eastAsia"/>
                    <w:sz w:val="18"/>
                  </w:rPr>
                  <w:instrText xml:space="preserve"> PAGE  \* MERGEFORMAT </w:instrText>
                </w:r>
                <w:r>
                  <w:rPr>
                    <w:rFonts w:hint="eastAsia"/>
                    <w:sz w:val="18"/>
                  </w:rPr>
                  <w:fldChar w:fldCharType="separate"/>
                </w:r>
                <w:r w:rsidR="00DE6300">
                  <w:rPr>
                    <w:noProof/>
                    <w:sz w:val="18"/>
                  </w:rPr>
                  <w:t>2</w:t>
                </w:r>
                <w:r>
                  <w:rPr>
                    <w:rFonts w:hint="eastAsia"/>
                    <w:sz w:val="18"/>
                  </w:rPr>
                  <w:fldChar w:fldCharType="end"/>
                </w:r>
              </w:p>
            </w:txbxContent>
          </v:textbox>
          <w10:wrap anchorx="margin"/>
        </v:shape>
      </w:pict>
    </w:r>
    <w:r w:rsidR="000A0FEC">
      <w:rPr>
        <w:rFonts w:hint="eastAsia"/>
      </w:rPr>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D14" w:rsidRDefault="00AF31C7">
    <w:pPr>
      <w:pStyle w:val="a5"/>
      <w:framePr w:wrap="around" w:vAnchor="text" w:hAnchor="margin" w:xAlign="center" w:y="1"/>
      <w:rPr>
        <w:rStyle w:val="a8"/>
      </w:rPr>
    </w:pPr>
    <w:r>
      <w:fldChar w:fldCharType="begin"/>
    </w:r>
    <w:r w:rsidR="000A0FEC">
      <w:rPr>
        <w:rStyle w:val="a8"/>
      </w:rPr>
      <w:instrText xml:space="preserve">PAGE  </w:instrText>
    </w:r>
    <w:r>
      <w:fldChar w:fldCharType="separate"/>
    </w:r>
    <w:r w:rsidR="000A0FEC">
      <w:rPr>
        <w:rStyle w:val="a8"/>
      </w:rPr>
      <w:t>1</w:t>
    </w:r>
    <w:r>
      <w:fldChar w:fldCharType="end"/>
    </w:r>
  </w:p>
  <w:p w:rsidR="001B5D14" w:rsidRDefault="001B5D14">
    <w:pPr>
      <w:pStyle w:val="a5"/>
    </w:pPr>
  </w:p>
  <w:p w:rsidR="001B5D14" w:rsidRDefault="001B5D14"/>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D14" w:rsidRDefault="00AF31C7">
    <w:pPr>
      <w:pStyle w:val="a5"/>
      <w:jc w:val="center"/>
      <w:rPr>
        <w:b/>
        <w:i/>
      </w:rPr>
    </w:pPr>
    <w:r w:rsidRPr="00AF31C7">
      <w:rPr>
        <w:sz w:val="20"/>
      </w:rPr>
      <w:pict>
        <v:shapetype id="_x0000_t202" coordsize="21600,21600" o:spt="202" path="m,l,21600r21600,l21600,xe">
          <v:stroke joinstyle="miter"/>
          <v:path gradientshapeok="t" o:connecttype="rect"/>
        </v:shapetype>
        <v:shape id="文本框 6" o:spid="_x0000_s1026" type="#_x0000_t202" style="position:absolute;left:0;text-align:left;margin-left:0;margin-top:0;width:8.7pt;height:20.7pt;z-index:251658240;mso-wrap-style:none;mso-position-horizontal:center;mso-position-horizontal-relative:margin" filled="f" stroked="f">
          <v:textbox style="mso-fit-shape-to-text:t" inset="0,0,0,0">
            <w:txbxContent>
              <w:p w:rsidR="001B5D14" w:rsidRDefault="00AF31C7">
                <w:pPr>
                  <w:snapToGrid w:val="0"/>
                  <w:rPr>
                    <w:sz w:val="18"/>
                  </w:rPr>
                </w:pPr>
                <w:r>
                  <w:rPr>
                    <w:rFonts w:hint="eastAsia"/>
                    <w:sz w:val="18"/>
                  </w:rPr>
                  <w:fldChar w:fldCharType="begin"/>
                </w:r>
                <w:r w:rsidR="000A0FEC">
                  <w:rPr>
                    <w:rFonts w:hint="eastAsia"/>
                    <w:sz w:val="18"/>
                  </w:rPr>
                  <w:instrText xml:space="preserve"> PAGE  \* MERGEFORMAT </w:instrText>
                </w:r>
                <w:r>
                  <w:rPr>
                    <w:rFonts w:hint="eastAsia"/>
                    <w:sz w:val="18"/>
                  </w:rPr>
                  <w:fldChar w:fldCharType="separate"/>
                </w:r>
                <w:r w:rsidR="00DE6300">
                  <w:rPr>
                    <w:noProof/>
                    <w:sz w:val="18"/>
                  </w:rPr>
                  <w:t>4</w:t>
                </w:r>
                <w:r>
                  <w:rPr>
                    <w:rFonts w:hint="eastAsia"/>
                    <w:sz w:val="18"/>
                  </w:rPr>
                  <w:fldChar w:fldCharType="end"/>
                </w:r>
              </w:p>
            </w:txbxContent>
          </v:textbox>
          <w10:wrap anchorx="margin"/>
        </v:shape>
      </w:pict>
    </w:r>
  </w:p>
  <w:p w:rsidR="001B5D14" w:rsidRDefault="001B5D14">
    <w:pPr>
      <w:jc w:val="left"/>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D14" w:rsidRDefault="001B5D14">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84BFD" w:rsidRDefault="00484BFD" w:rsidP="001B5D14">
      <w:r>
        <w:separator/>
      </w:r>
    </w:p>
  </w:footnote>
  <w:footnote w:type="continuationSeparator" w:id="1">
    <w:p w:rsidR="00484BFD" w:rsidRDefault="00484BFD" w:rsidP="001B5D1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D14" w:rsidRDefault="001B5D14">
    <w:pPr>
      <w:pStyle w:val="a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D14" w:rsidRDefault="001B5D14">
    <w:pPr>
      <w:pStyle w:val="a6"/>
      <w:pBdr>
        <w:bottom w:val="none" w:sz="0" w:space="0" w:color="auto"/>
      </w:pBdr>
    </w:pPr>
  </w:p>
  <w:p w:rsidR="001B5D14" w:rsidRDefault="001B5D14"/>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D14" w:rsidRDefault="001B5D14">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7207A8"/>
    <w:multiLevelType w:val="multilevel"/>
    <w:tmpl w:val="107207A8"/>
    <w:lvl w:ilvl="0">
      <w:start w:val="2"/>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F7B6495"/>
    <w:multiLevelType w:val="hybridMultilevel"/>
    <w:tmpl w:val="D5BAC376"/>
    <w:lvl w:ilvl="0" w:tplc="04090001">
      <w:start w:val="1"/>
      <w:numFmt w:val="bullet"/>
      <w:lvlText w:val=""/>
      <w:lvlJc w:val="left"/>
      <w:pPr>
        <w:ind w:left="1380" w:hanging="420"/>
      </w:pPr>
      <w:rPr>
        <w:rFonts w:ascii="Wingdings" w:hAnsi="Wingdings" w:hint="default"/>
      </w:rPr>
    </w:lvl>
    <w:lvl w:ilvl="1" w:tplc="04090003" w:tentative="1">
      <w:start w:val="1"/>
      <w:numFmt w:val="bullet"/>
      <w:lvlText w:val=""/>
      <w:lvlJc w:val="left"/>
      <w:pPr>
        <w:ind w:left="1800" w:hanging="420"/>
      </w:pPr>
      <w:rPr>
        <w:rFonts w:ascii="Wingdings" w:hAnsi="Wingdings" w:hint="default"/>
      </w:rPr>
    </w:lvl>
    <w:lvl w:ilvl="2" w:tplc="04090005"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3" w:tentative="1">
      <w:start w:val="1"/>
      <w:numFmt w:val="bullet"/>
      <w:lvlText w:val=""/>
      <w:lvlJc w:val="left"/>
      <w:pPr>
        <w:ind w:left="3060" w:hanging="420"/>
      </w:pPr>
      <w:rPr>
        <w:rFonts w:ascii="Wingdings" w:hAnsi="Wingdings" w:hint="default"/>
      </w:rPr>
    </w:lvl>
    <w:lvl w:ilvl="5" w:tplc="04090005"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3" w:tentative="1">
      <w:start w:val="1"/>
      <w:numFmt w:val="bullet"/>
      <w:lvlText w:val=""/>
      <w:lvlJc w:val="left"/>
      <w:pPr>
        <w:ind w:left="4320" w:hanging="420"/>
      </w:pPr>
      <w:rPr>
        <w:rFonts w:ascii="Wingdings" w:hAnsi="Wingdings" w:hint="default"/>
      </w:rPr>
    </w:lvl>
    <w:lvl w:ilvl="8" w:tplc="04090005" w:tentative="1">
      <w:start w:val="1"/>
      <w:numFmt w:val="bullet"/>
      <w:lvlText w:val=""/>
      <w:lvlJc w:val="left"/>
      <w:pPr>
        <w:ind w:left="4740" w:hanging="420"/>
      </w:pPr>
      <w:rPr>
        <w:rFonts w:ascii="Wingdings" w:hAnsi="Wingdings" w:hint="default"/>
      </w:rPr>
    </w:lvl>
  </w:abstractNum>
  <w:abstractNum w:abstractNumId="2">
    <w:nsid w:val="38BE1123"/>
    <w:multiLevelType w:val="hybridMultilevel"/>
    <w:tmpl w:val="1DFA6F68"/>
    <w:lvl w:ilvl="0" w:tplc="04090001">
      <w:start w:val="1"/>
      <w:numFmt w:val="bullet"/>
      <w:lvlText w:val=""/>
      <w:lvlJc w:val="left"/>
      <w:pPr>
        <w:ind w:left="1413" w:hanging="420"/>
      </w:pPr>
      <w:rPr>
        <w:rFonts w:ascii="Wingdings" w:hAnsi="Wingdings" w:hint="default"/>
      </w:rPr>
    </w:lvl>
    <w:lvl w:ilvl="1" w:tplc="04090003" w:tentative="1">
      <w:start w:val="1"/>
      <w:numFmt w:val="bullet"/>
      <w:lvlText w:val=""/>
      <w:lvlJc w:val="left"/>
      <w:pPr>
        <w:ind w:left="1833" w:hanging="420"/>
      </w:pPr>
      <w:rPr>
        <w:rFonts w:ascii="Wingdings" w:hAnsi="Wingdings" w:hint="default"/>
      </w:rPr>
    </w:lvl>
    <w:lvl w:ilvl="2" w:tplc="04090005" w:tentative="1">
      <w:start w:val="1"/>
      <w:numFmt w:val="bullet"/>
      <w:lvlText w:val=""/>
      <w:lvlJc w:val="left"/>
      <w:pPr>
        <w:ind w:left="2253" w:hanging="420"/>
      </w:pPr>
      <w:rPr>
        <w:rFonts w:ascii="Wingdings" w:hAnsi="Wingdings" w:hint="default"/>
      </w:rPr>
    </w:lvl>
    <w:lvl w:ilvl="3" w:tplc="04090001" w:tentative="1">
      <w:start w:val="1"/>
      <w:numFmt w:val="bullet"/>
      <w:lvlText w:val=""/>
      <w:lvlJc w:val="left"/>
      <w:pPr>
        <w:ind w:left="2673" w:hanging="420"/>
      </w:pPr>
      <w:rPr>
        <w:rFonts w:ascii="Wingdings" w:hAnsi="Wingdings" w:hint="default"/>
      </w:rPr>
    </w:lvl>
    <w:lvl w:ilvl="4" w:tplc="04090003" w:tentative="1">
      <w:start w:val="1"/>
      <w:numFmt w:val="bullet"/>
      <w:lvlText w:val=""/>
      <w:lvlJc w:val="left"/>
      <w:pPr>
        <w:ind w:left="3093" w:hanging="420"/>
      </w:pPr>
      <w:rPr>
        <w:rFonts w:ascii="Wingdings" w:hAnsi="Wingdings" w:hint="default"/>
      </w:rPr>
    </w:lvl>
    <w:lvl w:ilvl="5" w:tplc="04090005" w:tentative="1">
      <w:start w:val="1"/>
      <w:numFmt w:val="bullet"/>
      <w:lvlText w:val=""/>
      <w:lvlJc w:val="left"/>
      <w:pPr>
        <w:ind w:left="3513" w:hanging="420"/>
      </w:pPr>
      <w:rPr>
        <w:rFonts w:ascii="Wingdings" w:hAnsi="Wingdings" w:hint="default"/>
      </w:rPr>
    </w:lvl>
    <w:lvl w:ilvl="6" w:tplc="04090001" w:tentative="1">
      <w:start w:val="1"/>
      <w:numFmt w:val="bullet"/>
      <w:lvlText w:val=""/>
      <w:lvlJc w:val="left"/>
      <w:pPr>
        <w:ind w:left="3933" w:hanging="420"/>
      </w:pPr>
      <w:rPr>
        <w:rFonts w:ascii="Wingdings" w:hAnsi="Wingdings" w:hint="default"/>
      </w:rPr>
    </w:lvl>
    <w:lvl w:ilvl="7" w:tplc="04090003" w:tentative="1">
      <w:start w:val="1"/>
      <w:numFmt w:val="bullet"/>
      <w:lvlText w:val=""/>
      <w:lvlJc w:val="left"/>
      <w:pPr>
        <w:ind w:left="4353" w:hanging="420"/>
      </w:pPr>
      <w:rPr>
        <w:rFonts w:ascii="Wingdings" w:hAnsi="Wingdings" w:hint="default"/>
      </w:rPr>
    </w:lvl>
    <w:lvl w:ilvl="8" w:tplc="04090005" w:tentative="1">
      <w:start w:val="1"/>
      <w:numFmt w:val="bullet"/>
      <w:lvlText w:val=""/>
      <w:lvlJc w:val="left"/>
      <w:pPr>
        <w:ind w:left="4773" w:hanging="420"/>
      </w:pPr>
      <w:rPr>
        <w:rFonts w:ascii="Wingdings" w:hAnsi="Wingdings" w:hint="default"/>
      </w:rPr>
    </w:lvl>
  </w:abstractNum>
  <w:abstractNum w:abstractNumId="3">
    <w:nsid w:val="4086083C"/>
    <w:multiLevelType w:val="multilevel"/>
    <w:tmpl w:val="4086083C"/>
    <w:lvl w:ilvl="0">
      <w:start w:val="2"/>
      <w:numFmt w:val="decimal"/>
      <w:lvlText w:val="%1"/>
      <w:lvlJc w:val="left"/>
      <w:pPr>
        <w:tabs>
          <w:tab w:val="left" w:pos="360"/>
        </w:tabs>
        <w:ind w:left="360" w:hanging="360"/>
      </w:pPr>
    </w:lvl>
    <w:lvl w:ilvl="1">
      <w:start w:val="1"/>
      <w:numFmt w:val="decimal"/>
      <w:lvlText w:val="%1.%2"/>
      <w:lvlJc w:val="left"/>
      <w:pPr>
        <w:tabs>
          <w:tab w:val="left" w:pos="360"/>
        </w:tabs>
        <w:ind w:left="360" w:hanging="360"/>
      </w:pPr>
    </w:lvl>
    <w:lvl w:ilvl="2">
      <w:start w:val="1"/>
      <w:numFmt w:val="decimal"/>
      <w:lvlText w:val="%1.%2.%3"/>
      <w:lvlJc w:val="left"/>
      <w:pPr>
        <w:tabs>
          <w:tab w:val="left" w:pos="720"/>
        </w:tabs>
        <w:ind w:left="720" w:hanging="720"/>
      </w:pPr>
    </w:lvl>
    <w:lvl w:ilvl="3">
      <w:start w:val="1"/>
      <w:numFmt w:val="decimal"/>
      <w:lvlText w:val="%1.%2.%3.%4"/>
      <w:lvlJc w:val="left"/>
      <w:pPr>
        <w:tabs>
          <w:tab w:val="left" w:pos="720"/>
        </w:tabs>
        <w:ind w:left="720" w:hanging="720"/>
      </w:pPr>
    </w:lvl>
    <w:lvl w:ilvl="4">
      <w:start w:val="1"/>
      <w:numFmt w:val="decimal"/>
      <w:lvlText w:val="%1.%2.%3.%4.%5"/>
      <w:lvlJc w:val="left"/>
      <w:pPr>
        <w:tabs>
          <w:tab w:val="left" w:pos="1080"/>
        </w:tabs>
        <w:ind w:left="1080" w:hanging="1080"/>
      </w:pPr>
    </w:lvl>
    <w:lvl w:ilvl="5">
      <w:start w:val="1"/>
      <w:numFmt w:val="decimal"/>
      <w:lvlText w:val="%1.%2.%3.%4.%5.%6"/>
      <w:lvlJc w:val="left"/>
      <w:pPr>
        <w:tabs>
          <w:tab w:val="left" w:pos="1080"/>
        </w:tabs>
        <w:ind w:left="1080" w:hanging="1080"/>
      </w:pPr>
    </w:lvl>
    <w:lvl w:ilvl="6">
      <w:start w:val="1"/>
      <w:numFmt w:val="decimal"/>
      <w:lvlText w:val="%1.%2.%3.%4.%5.%6.%7"/>
      <w:lvlJc w:val="left"/>
      <w:pPr>
        <w:tabs>
          <w:tab w:val="left" w:pos="1440"/>
        </w:tabs>
        <w:ind w:left="1440" w:hanging="1440"/>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800"/>
        </w:tabs>
        <w:ind w:left="1800" w:hanging="1800"/>
      </w:pPr>
    </w:lvl>
  </w:abstractNum>
  <w:abstractNum w:abstractNumId="4">
    <w:nsid w:val="46B133EA"/>
    <w:multiLevelType w:val="multilevel"/>
    <w:tmpl w:val="46B133EA"/>
    <w:lvl w:ilvl="0">
      <w:start w:val="1"/>
      <w:numFmt w:val="decimal"/>
      <w:lvlText w:val="%1."/>
      <w:lvlJc w:val="left"/>
      <w:pPr>
        <w:tabs>
          <w:tab w:val="left" w:pos="420"/>
        </w:tabs>
        <w:ind w:left="420" w:hanging="420"/>
      </w:pPr>
    </w:lvl>
    <w:lvl w:ilvl="1">
      <w:start w:val="1"/>
      <w:numFmt w:val="decimal"/>
      <w:isLgl/>
      <w:lvlText w:val="%1.%2"/>
      <w:lvlJc w:val="left"/>
      <w:pPr>
        <w:tabs>
          <w:tab w:val="left" w:pos="360"/>
        </w:tabs>
        <w:ind w:left="360" w:hanging="360"/>
      </w:pPr>
      <w:rPr>
        <w:sz w:val="21"/>
      </w:rPr>
    </w:lvl>
    <w:lvl w:ilvl="2">
      <w:start w:val="1"/>
      <w:numFmt w:val="decimal"/>
      <w:isLgl/>
      <w:lvlText w:val="%1.%2.%3"/>
      <w:lvlJc w:val="left"/>
      <w:pPr>
        <w:tabs>
          <w:tab w:val="left" w:pos="720"/>
        </w:tabs>
        <w:ind w:left="720" w:hanging="720"/>
      </w:pPr>
      <w:rPr>
        <w:sz w:val="21"/>
      </w:rPr>
    </w:lvl>
    <w:lvl w:ilvl="3">
      <w:start w:val="1"/>
      <w:numFmt w:val="decimal"/>
      <w:isLgl/>
      <w:lvlText w:val="%1.%2.%3.%4"/>
      <w:lvlJc w:val="left"/>
      <w:pPr>
        <w:tabs>
          <w:tab w:val="left" w:pos="720"/>
        </w:tabs>
        <w:ind w:left="720" w:hanging="720"/>
      </w:pPr>
      <w:rPr>
        <w:sz w:val="21"/>
      </w:rPr>
    </w:lvl>
    <w:lvl w:ilvl="4">
      <w:start w:val="1"/>
      <w:numFmt w:val="decimal"/>
      <w:isLgl/>
      <w:lvlText w:val="%1.%2.%3.%4.%5"/>
      <w:lvlJc w:val="left"/>
      <w:pPr>
        <w:tabs>
          <w:tab w:val="left" w:pos="1080"/>
        </w:tabs>
        <w:ind w:left="1080" w:hanging="1080"/>
      </w:pPr>
      <w:rPr>
        <w:sz w:val="21"/>
      </w:rPr>
    </w:lvl>
    <w:lvl w:ilvl="5">
      <w:start w:val="1"/>
      <w:numFmt w:val="decimal"/>
      <w:isLgl/>
      <w:lvlText w:val="%1.%2.%3.%4.%5.%6"/>
      <w:lvlJc w:val="left"/>
      <w:pPr>
        <w:tabs>
          <w:tab w:val="left" w:pos="1080"/>
        </w:tabs>
        <w:ind w:left="1080" w:hanging="1080"/>
      </w:pPr>
      <w:rPr>
        <w:sz w:val="21"/>
      </w:rPr>
    </w:lvl>
    <w:lvl w:ilvl="6">
      <w:start w:val="1"/>
      <w:numFmt w:val="decimal"/>
      <w:isLgl/>
      <w:lvlText w:val="%1.%2.%3.%4.%5.%6.%7"/>
      <w:lvlJc w:val="left"/>
      <w:pPr>
        <w:tabs>
          <w:tab w:val="left" w:pos="1440"/>
        </w:tabs>
        <w:ind w:left="1440" w:hanging="1440"/>
      </w:pPr>
      <w:rPr>
        <w:sz w:val="21"/>
      </w:rPr>
    </w:lvl>
    <w:lvl w:ilvl="7">
      <w:start w:val="1"/>
      <w:numFmt w:val="decimal"/>
      <w:isLgl/>
      <w:lvlText w:val="%1.%2.%3.%4.%5.%6.%7.%8"/>
      <w:lvlJc w:val="left"/>
      <w:pPr>
        <w:tabs>
          <w:tab w:val="left" w:pos="1440"/>
        </w:tabs>
        <w:ind w:left="1440" w:hanging="1440"/>
      </w:pPr>
      <w:rPr>
        <w:sz w:val="21"/>
      </w:rPr>
    </w:lvl>
    <w:lvl w:ilvl="8">
      <w:start w:val="1"/>
      <w:numFmt w:val="decimal"/>
      <w:isLgl/>
      <w:lvlText w:val="%1.%2.%3.%4.%5.%6.%7.%8.%9"/>
      <w:lvlJc w:val="left"/>
      <w:pPr>
        <w:tabs>
          <w:tab w:val="left" w:pos="1800"/>
        </w:tabs>
        <w:ind w:left="1800" w:hanging="1800"/>
      </w:pPr>
      <w:rPr>
        <w:sz w:val="21"/>
      </w:rPr>
    </w:lvl>
  </w:abstractNum>
  <w:abstractNum w:abstractNumId="5">
    <w:nsid w:val="493C56FA"/>
    <w:multiLevelType w:val="multilevel"/>
    <w:tmpl w:val="493C56FA"/>
    <w:lvl w:ilvl="0">
      <w:start w:val="11"/>
      <w:numFmt w:val="none"/>
      <w:suff w:val="nothing"/>
      <w:lvlText w:val="2.1 "/>
      <w:lvlJc w:val="left"/>
      <w:pPr>
        <w:ind w:left="425" w:hanging="425"/>
      </w:pPr>
    </w:lvl>
    <w:lvl w:ilvl="1">
      <w:start w:val="1"/>
      <w:numFmt w:val="decimal"/>
      <w:suff w:val="space"/>
      <w:lvlText w:val="3.%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6">
    <w:nsid w:val="54F33BA4"/>
    <w:multiLevelType w:val="multilevel"/>
    <w:tmpl w:val="54F33BA4"/>
    <w:lvl w:ilvl="0">
      <w:start w:val="1"/>
      <w:numFmt w:val="bullet"/>
      <w:lvlText w:val=""/>
      <w:lvlJc w:val="left"/>
      <w:pPr>
        <w:tabs>
          <w:tab w:val="left" w:pos="284"/>
        </w:tabs>
        <w:ind w:left="900" w:hanging="420"/>
      </w:pPr>
      <w:rPr>
        <w:rFonts w:ascii="Wingdings" w:hAnsi="Wingdings"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7">
    <w:nsid w:val="58DDFE60"/>
    <w:multiLevelType w:val="singleLevel"/>
    <w:tmpl w:val="58DDFE60"/>
    <w:lvl w:ilvl="0">
      <w:start w:val="1"/>
      <w:numFmt w:val="chineseCounting"/>
      <w:suff w:val="nothing"/>
      <w:lvlText w:val="%1、"/>
      <w:lvlJc w:val="left"/>
    </w:lvl>
  </w:abstractNum>
  <w:abstractNum w:abstractNumId="8">
    <w:nsid w:val="5CD93591"/>
    <w:multiLevelType w:val="multilevel"/>
    <w:tmpl w:val="5CD93591"/>
    <w:lvl w:ilvl="0">
      <w:start w:val="3"/>
      <w:numFmt w:val="none"/>
      <w:suff w:val="nothing"/>
      <w:lvlText w:val="1.1 "/>
      <w:lvlJc w:val="left"/>
      <w:pPr>
        <w:ind w:left="425" w:hanging="425"/>
      </w:pPr>
    </w:lvl>
    <w:lvl w:ilvl="1">
      <w:start w:val="1"/>
      <w:numFmt w:val="decimal"/>
      <w:suff w:val="space"/>
      <w:lvlText w:val="1.%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9">
    <w:nsid w:val="6FBA05F3"/>
    <w:multiLevelType w:val="singleLevel"/>
    <w:tmpl w:val="6FBA05F3"/>
    <w:lvl w:ilvl="0">
      <w:start w:val="1"/>
      <w:numFmt w:val="japaneseCounting"/>
      <w:lvlText w:val="第%1章"/>
      <w:lvlJc w:val="left"/>
      <w:pPr>
        <w:tabs>
          <w:tab w:val="left" w:pos="1440"/>
        </w:tabs>
        <w:ind w:left="1440" w:hanging="1440"/>
      </w:pPr>
      <w:rPr>
        <w:rFonts w:ascii="黑体" w:eastAsia="黑体" w:hint="eastAsia"/>
        <w:b w:val="0"/>
        <w:sz w:val="36"/>
      </w:rPr>
    </w:lvl>
  </w:abstractNum>
  <w:abstractNum w:abstractNumId="10">
    <w:nsid w:val="7FE82E3C"/>
    <w:multiLevelType w:val="hybridMultilevel"/>
    <w:tmpl w:val="E332A51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start w:val="1"/>
      <w:numFmt w:val="bullet"/>
      <w:lvlText w:val=""/>
      <w:lvlJc w:val="left"/>
      <w:pPr>
        <w:ind w:left="1413"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9"/>
  </w:num>
  <w:num w:numId="2">
    <w:abstractNumId w:val="7"/>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num>
  <w:num w:numId="9">
    <w:abstractNumId w:val="1"/>
  </w:num>
  <w:num w:numId="10">
    <w:abstractNumId w:val="2"/>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9458"/>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24AB"/>
    <w:rsid w:val="00040340"/>
    <w:rsid w:val="00080AB0"/>
    <w:rsid w:val="000A0FEC"/>
    <w:rsid w:val="00193550"/>
    <w:rsid w:val="001A10F9"/>
    <w:rsid w:val="001B5D14"/>
    <w:rsid w:val="00205604"/>
    <w:rsid w:val="002B64D1"/>
    <w:rsid w:val="002D5357"/>
    <w:rsid w:val="002F1D43"/>
    <w:rsid w:val="00365302"/>
    <w:rsid w:val="0039133A"/>
    <w:rsid w:val="003C55E7"/>
    <w:rsid w:val="00484BFD"/>
    <w:rsid w:val="005644CD"/>
    <w:rsid w:val="005740E5"/>
    <w:rsid w:val="00622ED6"/>
    <w:rsid w:val="006445AC"/>
    <w:rsid w:val="00680F4B"/>
    <w:rsid w:val="006836FF"/>
    <w:rsid w:val="006A76EB"/>
    <w:rsid w:val="006E55A1"/>
    <w:rsid w:val="00735F31"/>
    <w:rsid w:val="007637CA"/>
    <w:rsid w:val="00806627"/>
    <w:rsid w:val="00870B8A"/>
    <w:rsid w:val="009D4DFA"/>
    <w:rsid w:val="009D735B"/>
    <w:rsid w:val="009E262E"/>
    <w:rsid w:val="009E517A"/>
    <w:rsid w:val="00A0452C"/>
    <w:rsid w:val="00A64DC2"/>
    <w:rsid w:val="00A77FED"/>
    <w:rsid w:val="00AF31C7"/>
    <w:rsid w:val="00B114B6"/>
    <w:rsid w:val="00B152A8"/>
    <w:rsid w:val="00B66963"/>
    <w:rsid w:val="00B7753F"/>
    <w:rsid w:val="00B8631C"/>
    <w:rsid w:val="00BB3A22"/>
    <w:rsid w:val="00C56D57"/>
    <w:rsid w:val="00CD1863"/>
    <w:rsid w:val="00D66080"/>
    <w:rsid w:val="00DE6300"/>
    <w:rsid w:val="00E824AB"/>
    <w:rsid w:val="00F7402B"/>
    <w:rsid w:val="00FB06E8"/>
    <w:rsid w:val="00FF284F"/>
    <w:rsid w:val="1AD06E3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iPriority="0" w:unhideWhenUsed="0"/>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nhideWhenUsed="0"/>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5D14"/>
    <w:pPr>
      <w:widowControl w:val="0"/>
      <w:jc w:val="both"/>
    </w:pPr>
    <w:rPr>
      <w:rFonts w:ascii="Times New Roman" w:eastAsia="宋体" w:hAnsi="Times New Roman" w:cs="Times New Roman"/>
      <w:kern w:val="2"/>
      <w:sz w:val="21"/>
      <w:szCs w:val="21"/>
    </w:rPr>
  </w:style>
  <w:style w:type="paragraph" w:styleId="2">
    <w:name w:val="heading 2"/>
    <w:basedOn w:val="a"/>
    <w:next w:val="a0"/>
    <w:link w:val="2Char"/>
    <w:qFormat/>
    <w:rsid w:val="001B5D14"/>
    <w:pPr>
      <w:keepNext/>
      <w:keepLines/>
      <w:spacing w:before="260" w:after="260" w:line="416" w:lineRule="auto"/>
      <w:jc w:val="center"/>
      <w:outlineLvl w:val="1"/>
    </w:pPr>
    <w:rPr>
      <w:rFonts w:ascii="Arial" w:eastAsia="幼圆" w:hAnsi="Arial" w:cs="Arial"/>
      <w:b/>
      <w:bCs/>
      <w:sz w:val="44"/>
      <w:szCs w:val="44"/>
    </w:rPr>
  </w:style>
  <w:style w:type="paragraph" w:styleId="3">
    <w:name w:val="heading 3"/>
    <w:basedOn w:val="a"/>
    <w:next w:val="a0"/>
    <w:link w:val="3Char"/>
    <w:qFormat/>
    <w:rsid w:val="001B5D14"/>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rsid w:val="001B5D14"/>
    <w:pPr>
      <w:ind w:firstLineChars="200" w:firstLine="420"/>
    </w:pPr>
  </w:style>
  <w:style w:type="paragraph" w:styleId="a4">
    <w:name w:val="Plain Text"/>
    <w:basedOn w:val="a"/>
    <w:link w:val="Char"/>
    <w:qFormat/>
    <w:rsid w:val="001B5D14"/>
    <w:rPr>
      <w:rFonts w:ascii="宋体" w:hAnsi="Courier New" w:cs="Courier New"/>
    </w:rPr>
  </w:style>
  <w:style w:type="paragraph" w:styleId="a5">
    <w:name w:val="footer"/>
    <w:basedOn w:val="a"/>
    <w:link w:val="Char0"/>
    <w:rsid w:val="001B5D14"/>
    <w:pPr>
      <w:tabs>
        <w:tab w:val="center" w:pos="4153"/>
        <w:tab w:val="right" w:pos="8306"/>
      </w:tabs>
      <w:snapToGrid w:val="0"/>
      <w:jc w:val="left"/>
    </w:pPr>
    <w:rPr>
      <w:rFonts w:asciiTheme="minorHAnsi" w:hAnsiTheme="minorHAnsi" w:cstheme="minorBidi"/>
      <w:sz w:val="18"/>
      <w:szCs w:val="18"/>
    </w:rPr>
  </w:style>
  <w:style w:type="paragraph" w:styleId="a6">
    <w:name w:val="header"/>
    <w:basedOn w:val="a"/>
    <w:link w:val="Char1"/>
    <w:rsid w:val="001B5D1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uiPriority w:val="99"/>
    <w:rsid w:val="001B5D14"/>
    <w:pPr>
      <w:widowControl/>
      <w:spacing w:before="100" w:beforeAutospacing="1" w:after="100" w:afterAutospacing="1"/>
      <w:jc w:val="left"/>
    </w:pPr>
    <w:rPr>
      <w:rFonts w:ascii="宋体" w:hAnsi="宋体" w:cs="宋体"/>
      <w:kern w:val="0"/>
      <w:sz w:val="24"/>
      <w:szCs w:val="24"/>
    </w:rPr>
  </w:style>
  <w:style w:type="character" w:styleId="a8">
    <w:name w:val="page number"/>
    <w:basedOn w:val="a1"/>
    <w:qFormat/>
    <w:rsid w:val="001B5D14"/>
  </w:style>
  <w:style w:type="character" w:customStyle="1" w:styleId="2Char">
    <w:name w:val="标题 2 Char"/>
    <w:basedOn w:val="a1"/>
    <w:link w:val="2"/>
    <w:rsid w:val="001B5D14"/>
    <w:rPr>
      <w:rFonts w:ascii="Arial" w:eastAsia="幼圆" w:hAnsi="Arial" w:cs="Arial"/>
      <w:b/>
      <w:bCs/>
      <w:sz w:val="44"/>
      <w:szCs w:val="44"/>
    </w:rPr>
  </w:style>
  <w:style w:type="character" w:customStyle="1" w:styleId="3Char">
    <w:name w:val="标题 3 Char"/>
    <w:basedOn w:val="a1"/>
    <w:link w:val="3"/>
    <w:qFormat/>
    <w:rsid w:val="001B5D14"/>
    <w:rPr>
      <w:rFonts w:ascii="Times New Roman" w:eastAsia="宋体" w:hAnsi="Times New Roman" w:cs="Times New Roman"/>
      <w:b/>
      <w:bCs/>
      <w:sz w:val="32"/>
      <w:szCs w:val="32"/>
    </w:rPr>
  </w:style>
  <w:style w:type="character" w:customStyle="1" w:styleId="Char">
    <w:name w:val="纯文本 Char"/>
    <w:link w:val="a4"/>
    <w:qFormat/>
    <w:locked/>
    <w:rsid w:val="001B5D14"/>
    <w:rPr>
      <w:rFonts w:ascii="宋体" w:eastAsia="宋体" w:hAnsi="Courier New" w:cs="Courier New"/>
      <w:szCs w:val="21"/>
    </w:rPr>
  </w:style>
  <w:style w:type="character" w:customStyle="1" w:styleId="Char0">
    <w:name w:val="页脚 Char"/>
    <w:link w:val="a5"/>
    <w:rsid w:val="001B5D14"/>
    <w:rPr>
      <w:rFonts w:eastAsia="宋体"/>
      <w:sz w:val="18"/>
      <w:szCs w:val="18"/>
    </w:rPr>
  </w:style>
  <w:style w:type="character" w:customStyle="1" w:styleId="Char1">
    <w:name w:val="页眉 Char"/>
    <w:link w:val="a6"/>
    <w:rsid w:val="001B5D14"/>
    <w:rPr>
      <w:sz w:val="18"/>
      <w:szCs w:val="18"/>
    </w:rPr>
  </w:style>
  <w:style w:type="character" w:customStyle="1" w:styleId="Char10">
    <w:name w:val="纯文本 Char1"/>
    <w:basedOn w:val="a1"/>
    <w:uiPriority w:val="99"/>
    <w:semiHidden/>
    <w:rsid w:val="001B5D14"/>
    <w:rPr>
      <w:rFonts w:ascii="宋体" w:eastAsia="宋体" w:hAnsi="Courier New" w:cs="Courier New"/>
      <w:szCs w:val="21"/>
    </w:rPr>
  </w:style>
  <w:style w:type="character" w:customStyle="1" w:styleId="Char11">
    <w:name w:val="页眉 Char1"/>
    <w:basedOn w:val="a1"/>
    <w:uiPriority w:val="99"/>
    <w:semiHidden/>
    <w:rsid w:val="001B5D14"/>
    <w:rPr>
      <w:rFonts w:ascii="Times New Roman" w:eastAsia="宋体" w:hAnsi="Times New Roman" w:cs="Times New Roman"/>
      <w:sz w:val="18"/>
      <w:szCs w:val="18"/>
    </w:rPr>
  </w:style>
  <w:style w:type="character" w:customStyle="1" w:styleId="Char12">
    <w:name w:val="页脚 Char1"/>
    <w:basedOn w:val="a1"/>
    <w:uiPriority w:val="99"/>
    <w:semiHidden/>
    <w:rsid w:val="001B5D14"/>
    <w:rPr>
      <w:rFonts w:ascii="Times New Roman" w:eastAsia="宋体" w:hAnsi="Times New Roman" w:cs="Times New Roman"/>
      <w:sz w:val="18"/>
      <w:szCs w:val="18"/>
    </w:rPr>
  </w:style>
  <w:style w:type="paragraph" w:customStyle="1" w:styleId="pa-0">
    <w:name w:val="pa-0"/>
    <w:basedOn w:val="a"/>
    <w:qFormat/>
    <w:rsid w:val="001B5D14"/>
    <w:pPr>
      <w:widowControl/>
      <w:spacing w:before="150" w:after="150"/>
      <w:jc w:val="left"/>
    </w:pPr>
    <w:rPr>
      <w:rFonts w:ascii="宋体" w:hAnsi="宋体" w:cs="宋体"/>
      <w:kern w:val="0"/>
      <w:sz w:val="24"/>
      <w:szCs w:val="24"/>
    </w:rPr>
  </w:style>
  <w:style w:type="paragraph" w:customStyle="1" w:styleId="Default">
    <w:name w:val="Default"/>
    <w:rsid w:val="001B5D14"/>
    <w:pPr>
      <w:autoSpaceDE w:val="0"/>
      <w:autoSpaceDN w:val="0"/>
      <w:adjustRightInd w:val="0"/>
    </w:pPr>
    <w:rPr>
      <w:rFonts w:ascii="宋体" w:eastAsia="宋体" w:hAnsi="Times New Roman" w:cs="宋体"/>
      <w:color w:val="000000"/>
      <w:sz w:val="24"/>
      <w:szCs w:val="24"/>
    </w:rPr>
  </w:style>
  <w:style w:type="paragraph" w:customStyle="1" w:styleId="a9">
    <w:name w:val="普通正文"/>
    <w:basedOn w:val="a"/>
    <w:rsid w:val="001B5D14"/>
    <w:pPr>
      <w:adjustRightInd w:val="0"/>
      <w:spacing w:before="120" w:after="120" w:line="360" w:lineRule="auto"/>
      <w:ind w:firstLine="480"/>
      <w:jc w:val="left"/>
      <w:textAlignment w:val="baseline"/>
    </w:pPr>
    <w:rPr>
      <w:rFonts w:ascii="Arial" w:hAnsi="Arial"/>
      <w:kern w:val="0"/>
      <w:sz w:val="24"/>
      <w:szCs w:val="24"/>
    </w:rPr>
  </w:style>
  <w:style w:type="paragraph" w:customStyle="1" w:styleId="Char2">
    <w:name w:val="Char"/>
    <w:basedOn w:val="a"/>
    <w:rsid w:val="001B5D14"/>
    <w:pPr>
      <w:tabs>
        <w:tab w:val="left" w:pos="360"/>
      </w:tabs>
    </w:pPr>
    <w:rPr>
      <w:sz w:val="24"/>
      <w:szCs w:val="24"/>
    </w:rPr>
  </w:style>
  <w:style w:type="paragraph" w:customStyle="1" w:styleId="1">
    <w:name w:val="列出段落1"/>
    <w:basedOn w:val="a"/>
    <w:rsid w:val="001B5D14"/>
    <w:pPr>
      <w:ind w:firstLineChars="200" w:firstLine="420"/>
    </w:pPr>
    <w:rPr>
      <w:rFonts w:ascii="Calibri" w:hAnsi="Calibri"/>
      <w:szCs w:val="22"/>
    </w:rPr>
  </w:style>
  <w:style w:type="paragraph" w:customStyle="1" w:styleId="20">
    <w:name w:val="列出段落2"/>
    <w:basedOn w:val="a"/>
    <w:uiPriority w:val="34"/>
    <w:qFormat/>
    <w:rsid w:val="001B5D14"/>
    <w:pPr>
      <w:ind w:firstLineChars="200" w:firstLine="420"/>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5"/>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23</Pages>
  <Words>2027</Words>
  <Characters>11554</Characters>
  <Application>Microsoft Office Word</Application>
  <DocSecurity>0</DocSecurity>
  <Lines>96</Lines>
  <Paragraphs>27</Paragraphs>
  <ScaleCrop>false</ScaleCrop>
  <Company>Microsoft</Company>
  <LinksUpToDate>false</LinksUpToDate>
  <CharactersWithSpaces>13554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27</cp:revision>
  <dcterms:created xsi:type="dcterms:W3CDTF">2017-09-27T07:47:00Z</dcterms:created>
  <dcterms:modified xsi:type="dcterms:W3CDTF">2017-11-02T08:08:00Z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